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xml" ContentType="application/vnd.openxmlformats-officedocument.wordprocessingml.comment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star_td="http://www.star-group.net/schemas/transit/filters/textdata" mc:Ignorable="w14 w15 w16se w16cid w16 w16cex w16sdtdh w16sdtfl w16du wp14">
  <w:body>
    <w:p w14:paraId="1EA4A445" w14:textId="77777777" w:rsidR="00CE5B1A" w:rsidRPr="00CE5B1A" w:rsidRDefault="006331E0" w:rsidP="00CE5B1A">
      <w:pPr>
        <w:pStyle w:val="Default"/>
        <w:jc w:val="both"/>
        <w:rPr>
          <w:sz w:val="56"/>
          <w:szCs w:val="40"/>
        </w:rPr>
      </w:pPr>
      <w:r>
        <w:rPr>
          <w:lang w:val="en-GB"/>
          <w:rFonts w:ascii="Calibri" w:cs="Calibri" w:eastAsia="minorHAnsi" w:hAnsi="Calibri" w:eastAsiaTheme="minorHAnsi"/>
          <w:color w:val="000000"/>
          <w:sz w:val="56"/>
        </w:rPr>
        <w:t xml:space="preserve">PRESS RELEASE </w:t>
      </w:r>
    </w:p>
    <w:p w14:paraId="2D3E9AA6" w14:textId="77777777" w:rsidR="00CE5B1A" w:rsidRDefault="00CE5B1A" w:rsidP="00CE5B1A">
      <w:pPr>
        <w:pStyle w:val="Default"/>
        <w:jc w:val="both"/>
        <w:rPr>
          <w:sz w:val="22"/>
          <w:szCs w:val="22"/>
        </w:rPr>
      </w:pPr>
    </w:p>
    <w:p w14:paraId="55BF92E4" w14:textId="77777777" w:rsidR="00CE5B1A" w:rsidRDefault="00CE5B1A" w:rsidP="00CE5B1A">
      <w:pPr>
        <w:pStyle w:val="Default"/>
        <w:jc w:val="both"/>
        <w:rPr>
          <w:sz w:val="22"/>
          <w:szCs w:val="22"/>
        </w:rPr>
      </w:pPr>
    </w:p>
    <w:p w14:paraId="317324B3" w14:textId="6AB74A57" w:rsidR="00CE5B1A" w:rsidRPr="00CE5B1A" w:rsidRDefault="00CE5B1A" w:rsidP="00CE5B1A">
      <w:pPr>
        <w:pStyle w:val="Default"/>
        <w:jc w:val="both"/>
        <w:rPr>
          <w:sz w:val="20"/>
          <w:szCs w:val="20"/>
        </w:rPr>
      </w:pPr>
      <w:r>
        <w:rPr>
          <w:lang w:val="en-GB"/>
          <w:rFonts w:ascii="Calibri" w:cs="Calibri" w:eastAsia="minorHAnsi" w:hAnsi="Calibri" w:eastAsiaTheme="minorHAnsi"/>
          <w:color w:val="000000"/>
          <w:sz w:val="20"/>
        </w:rPr>
        <w:t xml:space="preserve">Date: 20.10.2025</w:t>
      </w:r>
    </w:p>
    <w:p w14:paraId="2953A1C6" w14:textId="77777777" w:rsidR="00CE5B1A" w:rsidRDefault="00CE5B1A" w:rsidP="00CE5B1A">
      <w:pPr>
        <w:pStyle w:val="Default"/>
        <w:jc w:val="both"/>
        <w:rPr>
          <w:b/>
          <w:bCs/>
          <w:sz w:val="23"/>
          <w:szCs w:val="23"/>
        </w:rPr>
      </w:pPr>
    </w:p>
    <w:p w14:paraId="4A62614B" w14:textId="7ECBC31C" w:rsidR="00904BFB" w:rsidRDefault="00904BFB" w:rsidP="00904BFB">
      <w:pPr>
        <w:pStyle w:val="Default"/>
        <w:rPr>
          <w:sz w:val="31"/>
          <w:szCs w:val="31"/>
        </w:rPr>
      </w:pPr>
      <w:r>
        <w:rPr>
          <w:lang w:val="en-GB"/>
          <w:rFonts w:ascii="Calibri" w:cs="Calibri" w:eastAsia="minorHAnsi" w:hAnsi="Calibri" w:eastAsiaTheme="minorHAnsi"/>
          <w:color w:val="000000"/>
          <w:sz w:val="31"/>
        </w:rPr>
        <w:t xml:space="preserve">Müthing: Flail mowers fit for use on autonomous carrier vehicles </w:t>
      </w:r>
    </w:p>
    <w:p w14:paraId="3B3B4480" w14:textId="77777777" w:rsidR="00904BFB" w:rsidRDefault="00904BFB" w:rsidP="00904BFB">
      <w:pPr>
        <w:pStyle w:val="Default"/>
        <w:jc w:val="both"/>
        <w:rPr>
          <w:sz w:val="20"/>
          <w:szCs w:val="20"/>
        </w:rPr>
      </w:pPr>
    </w:p>
    <w:p w14:paraId="6BBFBC90" w14:textId="7AC9122A" w:rsidR="00904BFB" w:rsidRDefault="00904BFB" w:rsidP="00904BFB">
      <w:pPr>
        <w:pStyle w:val="Default"/>
        <w:jc w:val="both"/>
        <w:rPr>
          <w:sz w:val="18"/>
          <w:szCs w:val="18"/>
        </w:rPr>
      </w:pPr>
      <w:r>
        <w:rPr>
          <w:lang w:val="en-GB"/>
          <w:rFonts w:ascii="Calibri" w:cs="Calibri" w:eastAsia="minorHAnsi" w:hAnsi="Calibri" w:eastAsiaTheme="minorHAnsi"/>
          <w:color w:val="000000"/>
          <w:sz w:val="18"/>
        </w:rPr>
        <w:t xml:space="preserve">With the development and market penetration of autonomous carrier vehicles in the agricultural sector, implement manufacturers are faced with the question of how machines can be monitored during these kinds of automated processes in order to ensure operating safety. The long-established company from Soest, Germany, has developed highly technical solutions for this requirement.</w:t>
      </w:r>
    </w:p>
    <w:p w14:paraId="22A59300" w14:textId="77777777" w:rsidR="007D524E" w:rsidRDefault="007D524E" w:rsidP="00904BFB">
      <w:pPr>
        <w:pStyle w:val="Default"/>
        <w:jc w:val="both"/>
        <w:rPr>
          <w:sz w:val="18"/>
          <w:szCs w:val="18"/>
        </w:rPr>
      </w:pPr>
    </w:p>
    <w:p w14:paraId="6FFDCA2E" w14:textId="20124F0F" w:rsidR="007D524E" w:rsidRDefault="007D524E" w:rsidP="00904BFB">
      <w:pPr>
        <w:pStyle w:val="Default"/>
        <w:jc w:val="both"/>
        <w:rPr>
          <w:sz w:val="18"/>
          <w:szCs w:val="18"/>
        </w:rPr>
      </w:pPr>
      <w:r>
        <w:rPr>
          <w:lang w:val="en-GB"/>
          <w:rFonts w:ascii="Calibri" w:cs="Calibri" w:eastAsia="minorHAnsi" w:hAnsi="Calibri" w:eastAsiaTheme="minorHAnsi"/>
          <w:color w:val="000000"/>
          <w:sz w:val="18"/>
        </w:rPr>
        <w:t xml:space="preserve">The adaptation of current mulching technology to semi-autonomous concepts is already possible today thanks to standardised interfaces on common carrier vehicles. Müthing is also able to supply mechanical, hydraulic and even electrified drive systems to suit both large-scale equipment in the agricultural sector or more compact equipment for municipal applications.  Currently, the operator does remain responsible for monitoring the implement and ensuring that the desired work results are achieved. In order to make the leap from partially to fully autonomous systems, Müthing has now developed a sensor kit to monitor machines during operation and automatically adjust the relevant parameters. </w:t>
      </w:r>
    </w:p>
    <w:p w14:paraId="35B1C6E4" w14:textId="77777777" w:rsidR="00904BFB" w:rsidRDefault="00904BFB" w:rsidP="00904BFB">
      <w:pPr>
        <w:pStyle w:val="Default"/>
        <w:jc w:val="both"/>
        <w:rPr>
          <w:sz w:val="18"/>
          <w:szCs w:val="18"/>
        </w:rPr>
      </w:pPr>
    </w:p>
    <w:p w14:paraId="15ACB1C8" w14:textId="77777777" w:rsidR="00904BFB" w:rsidRDefault="00904BFB" w:rsidP="00904BFB">
      <w:pPr>
        <w:pStyle w:val="Default"/>
        <w:jc w:val="both"/>
        <w:rPr>
          <w:sz w:val="18"/>
          <w:szCs w:val="18"/>
        </w:rPr>
      </w:pPr>
    </w:p>
    <w:p w14:paraId="1D2D02BA" w14:textId="77777777" w:rsidR="00904BFB" w:rsidRDefault="00904BFB" w:rsidP="00904BFB">
      <w:pPr>
        <w:pStyle w:val="Default"/>
        <w:spacing w:after="240"/>
        <w:jc w:val="both"/>
        <w:rPr>
          <w:sz w:val="18"/>
          <w:szCs w:val="18"/>
        </w:rPr>
      </w:pPr>
      <w:r>
        <w:rPr>
          <w:lang w:val="en-GB"/>
          <w:rFonts w:ascii="Calibri" w:cs="Calibri" w:eastAsia="minorHAnsi" w:hAnsi="Calibri" w:eastAsiaTheme="minorHAnsi"/>
          <w:color w:val="000000"/>
          <w:sz w:val="18"/>
        </w:rPr>
        <w:t xml:space="preserve">The flail mower monitoring system includes the following features:</w:t>
      </w:r>
    </w:p>
    <w:p w14:paraId="62CE5CD6" w14:textId="23C93A96" w:rsidR="00904BFB" w:rsidRPr="007A3B8C" w:rsidRDefault="00904BFB" w:rsidP="00904BFB">
      <w:pPr>
        <w:pStyle w:val="Listenabsatz"/>
        <w:numPr>
          <w:ilvl w:val="0"/>
          <w:numId w:val="1"/>
        </w:numPr>
        <w:jc w:val="both"/>
        <w:rPr>
          <w:sz w:val="18"/>
          <w:szCs w:val="18"/>
        </w:rPr>
      </w:pPr>
      <w:r>
        <w:rPr>
          <w:lang w:val="en-GB"/>
          <w:rFonts w:ascii="Calibri" w:cs="Calibri" w:eastAsia="minorHAnsi" w:hAnsi="Calibri" w:eastAsiaTheme="minorHAnsi"/>
          <w:color w:val="000000"/>
          <w:sz w:val="18"/>
        </w:rPr>
        <w:t xml:space="preserve">Temperature monitoring of the drivetrain </w:t>
      </w:r>
    </w:p>
    <w:p w14:paraId="21CC63CC" w14:textId="77777777" w:rsidR="00904BFB" w:rsidRDefault="00904BFB" w:rsidP="00904BFB">
      <w:pPr>
        <w:pStyle w:val="Listenabsatz"/>
        <w:numPr>
          <w:ilvl w:val="0"/>
          <w:numId w:val="1"/>
        </w:numPr>
        <w:jc w:val="both"/>
        <w:rPr>
          <w:sz w:val="18"/>
          <w:szCs w:val="18"/>
        </w:rPr>
      </w:pPr>
      <w:r>
        <w:rPr>
          <w:lang w:val="en-GB"/>
          <w:rFonts w:ascii="minorHAnsi" w:cs="minorBidi" w:eastAsia="minorHAnsi" w:hAnsi="minorHAnsi" w:asciiTheme="minorHAnsi" w:cstheme="minorBidi" w:eastAsiaTheme="minorHAnsi" w:hAnsiTheme="minorHAnsi"/>
          <w:sz w:val="18"/>
        </w:rPr>
        <w:t xml:space="preserve">Monitoring of slip and rpm fluctuations on the belt drive</w:t>
      </w:r>
    </w:p>
    <w:p w14:paraId="391D4BB9" w14:textId="77777777" w:rsidR="00904BFB" w:rsidRDefault="00904BFB" w:rsidP="00904BFB">
      <w:pPr>
        <w:pStyle w:val="Listenabsatz"/>
        <w:numPr>
          <w:ilvl w:val="0"/>
          <w:numId w:val="1"/>
        </w:numPr>
        <w:jc w:val="both"/>
        <w:rPr>
          <w:sz w:val="18"/>
          <w:szCs w:val="18"/>
        </w:rPr>
      </w:pPr>
      <w:r>
        <w:rPr>
          <w:lang w:val="en-GB"/>
          <w:rFonts w:ascii="minorHAnsi" w:cs="minorBidi" w:eastAsia="minorHAnsi" w:hAnsi="minorHAnsi" w:asciiTheme="minorHAnsi" w:cstheme="minorBidi" w:eastAsiaTheme="minorHAnsi" w:hAnsiTheme="minorHAnsi"/>
          <w:sz w:val="18"/>
        </w:rPr>
        <w:t xml:space="preserve">Vibration monitoring of the flail mower</w:t>
      </w:r>
    </w:p>
    <w:p w14:paraId="33EEBE0B" w14:textId="77777777" w:rsidR="00904BFB" w:rsidRDefault="00904BFB" w:rsidP="00904BFB">
      <w:pPr>
        <w:pStyle w:val="Listenabsatz"/>
        <w:numPr>
          <w:ilvl w:val="0"/>
          <w:numId w:val="1"/>
        </w:numPr>
        <w:jc w:val="both"/>
        <w:rPr>
          <w:sz w:val="18"/>
          <w:szCs w:val="18"/>
        </w:rPr>
      </w:pPr>
      <w:r>
        <w:rPr>
          <w:lang w:val="en-GB"/>
          <w:rFonts w:ascii="minorHAnsi" w:cs="minorBidi" w:eastAsia="minorHAnsi" w:hAnsi="minorHAnsi" w:asciiTheme="minorHAnsi" w:cstheme="minorBidi" w:eastAsiaTheme="minorHAnsi" w:hAnsiTheme="minorHAnsi"/>
          <w:sz w:val="18"/>
        </w:rPr>
        <w:t xml:space="preserve">A control unit for data recording</w:t>
      </w:r>
    </w:p>
    <w:p w14:paraId="68FD6A8F" w14:textId="4FF5EB84" w:rsidR="00904BFB" w:rsidRDefault="00904BFB" w:rsidP="00904BFB">
      <w:pPr>
        <w:pStyle w:val="Listenabsatz"/>
        <w:numPr>
          <w:ilvl w:val="0"/>
          <w:numId w:val="1"/>
        </w:numPr>
        <w:jc w:val="both"/>
        <w:rPr>
          <w:sz w:val="18"/>
          <w:szCs w:val="18"/>
        </w:rPr>
      </w:pPr>
      <w:r>
        <w:rPr>
          <w:lang w:val="en-GB"/>
          <w:rFonts w:ascii="minorHAnsi" w:cs="minorBidi" w:eastAsia="minorHAnsi" w:hAnsi="minorHAnsi" w:asciiTheme="minorHAnsi" w:cstheme="minorBidi" w:eastAsiaTheme="minorHAnsi" w:hAnsiTheme="minorHAnsi"/>
          <w:sz w:val="18"/>
        </w:rPr>
        <w:t xml:space="preserve">Communication between carrier vehicle, flail mower and software according to ISOBUS principles </w:t>
      </w:r>
    </w:p>
    <w:p w14:paraId="0881C69B" w14:textId="77777777" w:rsidR="007B425F" w:rsidRDefault="007B425F" w:rsidP="007B425F">
      <w:pPr>
        <w:pStyle w:val="Default"/>
        <w:ind w:left="360"/>
        <w:jc w:val="both"/>
        <w:rPr>
          <w:sz w:val="18"/>
          <w:szCs w:val="18"/>
        </w:rPr>
      </w:pPr>
    </w:p>
    <w:p w14:paraId="02DD46AE" w14:textId="77777777" w:rsidR="007B425F" w:rsidRDefault="007B425F" w:rsidP="007B425F">
      <w:pPr>
        <w:pStyle w:val="Default"/>
        <w:ind w:left="720"/>
        <w:jc w:val="both"/>
        <w:rPr>
          <w:sz w:val="18"/>
          <w:szCs w:val="18"/>
        </w:rPr>
      </w:pPr>
    </w:p>
    <w:p w14:paraId="2135FF5B" w14:textId="793580C7" w:rsidR="007B425F" w:rsidRDefault="007B425F" w:rsidP="007B425F">
      <w:pPr>
        <w:pStyle w:val="Default"/>
        <w:rPr>
          <w:sz w:val="18"/>
          <w:szCs w:val="18"/>
        </w:rPr>
      </w:pPr>
      <w:r>
        <w:rPr>
          <w:lang w:val="en-GB"/>
          <w:rFonts w:ascii="Calibri" w:cs="Calibri" w:eastAsia="minorHAnsi" w:hAnsi="Calibri" w:eastAsiaTheme="minorHAnsi"/>
          <w:color w:val="000000"/>
          <w:sz w:val="18"/>
        </w:rPr>
        <w:t xml:space="preserve">A prerequisite for operating safety in autonomous applications is technology that works reliably even under extreme conditions. Müthing</w:t>
      </w:r>
      <w:r>
        <w:rPr>
          <w:lang w:val="en-GB"/>
          <w:rFonts w:ascii="Calibri" w:cs="Calibri" w:eastAsia="minorHAnsi" w:hAnsi="Calibri" w:eastAsiaTheme="minorHAnsi"/>
          <w:color w:val="000000"/>
          <w:sz w:val="18"/>
        </w:rPr>
        <w:t xml:space="preserve">'s Vario technology is a safe bet here: Electronically balanced twin-spiral rotors ensure that the machines run particularly smoothly and have uniform power consumption. Large-volume housings and tapered skids with a separating effect ensure blockage-free operation even with large quantities of organic matter. In addition, support rollers with a large rolling circumference and integrated, adjustable cleaners ensure safe working in moist conditions. Furthermore, the MU-SOFA hydropneumatic weight transfer system ensures better ground adaptation on uneven surfaces, while also protecting the machine and making it easier to drive forwards. </w:t>
      </w:r>
    </w:p>
    <w:p w14:paraId="56ED83C1" w14:textId="77777777" w:rsidR="002205CB" w:rsidRDefault="002205CB" w:rsidP="00904BFB">
      <w:pPr>
        <w:jc w:val="both"/>
        <w:rPr>
          <w:sz w:val="18"/>
          <w:szCs w:val="18"/>
        </w:rPr>
      </w:pPr>
    </w:p>
    <w:p w14:paraId="5CEDE37D" w14:textId="6741808D" w:rsidR="00904BFB" w:rsidRDefault="00904BFB" w:rsidP="00904BFB">
      <w:pPr>
        <w:jc w:val="both"/>
        <w:rPr>
          <w:sz w:val="18"/>
          <w:szCs w:val="18"/>
        </w:rPr>
      </w:pPr>
      <w:r>
        <w:rPr>
          <w:lang w:val="en-GB"/>
          <w:rFonts w:ascii="minorHAnsi" w:cs="minorBidi" w:eastAsia="minorHAnsi" w:hAnsi="minorHAnsi" w:asciiTheme="minorHAnsi" w:cstheme="minorBidi" w:eastAsiaTheme="minorHAnsi" w:hAnsiTheme="minorHAnsi"/>
          <w:sz w:val="18"/>
        </w:rPr>
        <w:t xml:space="preserve">The implement monitoring system constantly checks whether the work process is running within the specified boundary parameters or whether overloads are occurring. If there is any excess vibration due to contact with foreign objects or if the drivetrain is overloaded for an extended period of time, the machine is automatically stopped and the operator is notified.</w:t>
      </w:r>
    </w:p>
    <w:p w14:paraId="2D3D0FB3" w14:textId="77777777" w:rsidR="00904BFB" w:rsidRDefault="00904BFB" w:rsidP="00904BFB">
      <w:pPr>
        <w:jc w:val="both"/>
        <w:rPr>
          <w:sz w:val="18"/>
          <w:szCs w:val="18"/>
        </w:rPr>
      </w:pPr>
      <w:r>
        <w:rPr>
          <w:lang w:val="en-GB"/>
          <w:rFonts w:ascii="minorHAnsi" w:cs="minorBidi" w:eastAsia="minorHAnsi" w:hAnsi="minorHAnsi" w:asciiTheme="minorHAnsi" w:cstheme="minorBidi" w:eastAsiaTheme="minorHAnsi" w:hAnsiTheme="minorHAnsi"/>
          <w:sz w:val="18"/>
        </w:rPr>
        <w:t xml:space="preserve">The long-term goal is to be able to perform the work on a fully autonomous basis and without any machine stoppages through intelligent monitoring and control combined with continuous adaptation to the local conditions. In future, the autonomous unit should be able to automatically adjust the driving speed depending on the quantity of biomass. The autonomous unit then only has to stop in unpredictable situations, if damage occurs or in emergencies.</w:t>
      </w:r>
    </w:p>
    <w:p w14:paraId="294B48F6" w14:textId="5CB4D2BA" w:rsidR="00C7485E" w:rsidRDefault="00C7485E" w:rsidP="00904BFB">
      <w:pPr>
        <w:jc w:val="both"/>
        <w:rPr>
          <w:sz w:val="18"/>
          <w:szCs w:val="18"/>
        </w:rPr>
      </w:pPr>
      <w:r>
        <w:rPr>
          <w:lang w:val="en-GB"/>
          <w:rFonts w:ascii="minorHAnsi" w:cs="minorBidi" w:eastAsia="minorHAnsi" w:hAnsi="minorHAnsi" w:asciiTheme="minorHAnsi" w:cstheme="minorBidi" w:eastAsiaTheme="minorHAnsi" w:hAnsiTheme="minorHAnsi"/>
          <w:sz w:val="18"/>
        </w:rPr>
        <w:t xml:space="preserve">Extensive real-life deployments of autonomous concepts with flail mowers for farming and special crops have already been taking place for 2 years. </w:t>
      </w:r>
    </w:p>
    <w:p w14:paraId="21357219" w14:textId="40D0ED86" w:rsidR="00904BFB" w:rsidRPr="00A87CC1" w:rsidRDefault="00904BFB" w:rsidP="00904BFB">
      <w:pPr>
        <w:pStyle w:val="Default"/>
        <w:jc w:val="both"/>
        <w:rPr>
          <w:sz w:val="18"/>
          <w:szCs w:val="18"/>
        </w:rPr>
      </w:pPr>
      <w:r>
        <w:rPr>
          <w:lang w:val="en-GB"/>
          <w:rFonts w:ascii="Calibri" w:cs="Calibri" w:eastAsia="minorHAnsi" w:hAnsi="Calibri" w:eastAsiaTheme="minorHAnsi"/>
          <w:color w:val="000000"/>
          <w:sz w:val="18"/>
        </w:rPr>
        <w:t xml:space="preserve">The Müthing trade fair team at Agritechnica 2025 is looking forward to assisting and advising the visitors and providing information on all aspects of autonomous mulching at Stand B33 in Hall 11.</w:t>
      </w:r>
    </w:p>
    <w:p w14:paraId="416BA120" w14:textId="77777777" w:rsidR="00ED5E3A" w:rsidRDefault="00ED5E3A" w:rsidP="00ED5E3A">
      <w:pPr>
        <w:pStyle w:val="Default"/>
        <w:jc w:val="both"/>
        <w:rPr>
          <w:sz w:val="18"/>
          <w:szCs w:val="18"/>
        </w:rPr>
      </w:pPr>
    </w:p>
    <w:p w14:paraId="637AC4E4" w14:textId="4D7FCD65" w:rsidR="00A87CC1" w:rsidRDefault="00A87CC1" w:rsidP="00702393">
      <w:pPr>
        <w:pStyle w:val="Default"/>
        <w:jc w:val="both"/>
        <w:rPr>
          <w:sz w:val="18"/>
          <w:szCs w:val="18"/>
        </w:rPr>
      </w:pPr>
      <w:r>
        <w:rPr>
          <w:lang w:val="en-GB"/>
          <w:rFonts w:ascii="Calibri" w:cs="Calibri" w:eastAsia="minorHAnsi" w:hAnsi="Calibri" w:eastAsiaTheme="minorHAnsi"/>
          <w:color w:val="000000"/>
          <w:sz w:val="18"/>
          <w:noProof w:val="on"/>
        </w:rPr>
        <w:drawing>
          <wp:anchor distT="0" distB="0" distL="114300" distR="114300" simplePos="0" relativeHeight="251659264" behindDoc="0" locked="0" layoutInCell="1" allowOverlap="1" wp14:anchorId="5375BE03" wp14:editId="67075FBD">
            <wp:simplePos x="0" y="0"/>
            <wp:positionH relativeFrom="margin">
              <wp:align>right</wp:align>
            </wp:positionH>
            <wp:positionV relativeFrom="paragraph">
              <wp:posOffset>107722</wp:posOffset>
            </wp:positionV>
            <wp:extent cx="5710687" cy="0"/>
            <wp:effectExtent l="0" t="19050" r="23495" b="19050"/>
            <wp:wrapNone/>
            <wp:docPr id="18" name="Gerader Verbinder 18"/>
            <wp:cNvGraphicFramePr/>
            <a:graphic xmlns:a="http://schemas.openxmlformats.org/drawingml/2006/main">
              <a:graphicData uri="http://schemas.microsoft.com/office/word/2010/wordprocessingShape">
                <wps:wsp>
                  <wps:cNvCnPr/>
                  <wps:spPr>
                    <a:xfrm>
                      <a:off x="0" y="0"/>
                      <a:ext cx="5710687" cy="0"/>
                    </a:xfrm>
                    <a:prstGeom prst="line">
                      <a:avLst/>
                    </a:prstGeom>
                    <a:ln w="28575">
                      <a:solidFill>
                        <a:schemeClr val="bg1">
                          <a:lumMod val="6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w:r>
    </w:p>
    <w:p w14:paraId="4527D444" w14:textId="77777777" w:rsidR="00702393" w:rsidRPr="00A87CC1" w:rsidRDefault="00702393" w:rsidP="00702393">
      <w:pPr>
        <w:pStyle w:val="Default"/>
        <w:jc w:val="both"/>
        <w:rPr>
          <w:sz w:val="18"/>
          <w:szCs w:val="18"/>
        </w:rPr>
      </w:pPr>
    </w:p>
    <w:p w14:paraId="77E03990" w14:textId="77777777" w:rsidR="00A87CC1" w:rsidRPr="00A87CC1" w:rsidRDefault="00A87CC1" w:rsidP="00A87CC1">
      <w:pPr>
        <w:pStyle w:val="Default"/>
        <w:rPr>
          <w:b/>
          <w:sz w:val="18"/>
          <w:szCs w:val="18"/>
        </w:rPr>
      </w:pPr>
      <w:r>
        <w:rPr>
          <w:lang w:val="en-GB"/>
          <w:rFonts w:ascii="Calibri" w:cs="Calibri" w:eastAsia="minorHAnsi" w:hAnsi="Calibri" w:eastAsiaTheme="minorHAnsi"/>
          <w:b w:val="on"/>
          <w:color w:val="000000"/>
          <w:sz w:val="18"/>
        </w:rPr>
        <w:t xml:space="preserve">Number of characters in article </w:t>
      </w:r>
    </w:p>
    <w:p w14:paraId="489940F9" w14:textId="75A2BDF3" w:rsidR="00A87CC1" w:rsidRDefault="00732407" w:rsidP="00A87CC1">
      <w:pPr>
        <w:pStyle w:val="Default"/>
        <w:rPr>
          <w:sz w:val="18"/>
          <w:szCs w:val="18"/>
        </w:rPr>
      </w:pPr>
      <w:r>
        <w:rPr>
          <w:lang w:val="en-GB"/>
          <w:rFonts w:ascii="Calibri" w:cs="Calibri" w:eastAsia="minorHAnsi" w:hAnsi="Calibri" w:eastAsiaTheme="minorHAnsi"/>
          <w:color w:val="000000"/>
          <w:sz w:val="18"/>
        </w:rPr>
        <w:t xml:space="preserve">510 words, 4,119 characters including spaces </w:t>
      </w:r>
    </w:p>
    <w:p w14:paraId="3B41D923" w14:textId="77777777" w:rsidR="00702393" w:rsidRPr="00702393" w:rsidRDefault="00702393" w:rsidP="00A87CC1">
      <w:pPr>
        <w:pStyle w:val="Default"/>
        <w:rPr>
          <w:sz w:val="18"/>
          <w:szCs w:val="18"/>
        </w:rPr>
      </w:pPr>
    </w:p>
    <w:p w14:paraId="4D3C38C2" w14:textId="4CD198E9" w:rsidR="000128B2" w:rsidRDefault="00A87CC1" w:rsidP="00A87CC1">
      <w:pPr>
        <w:pStyle w:val="Default"/>
        <w:rPr>
          <w:b/>
          <w:sz w:val="18"/>
          <w:szCs w:val="18"/>
        </w:rPr>
      </w:pPr>
      <w:r>
        <w:rPr>
          <w:lang w:val="en-GB"/>
          <w:rFonts w:ascii="Calibri" w:cs="Calibri" w:eastAsia="minorHAnsi" w:hAnsi="Calibri" w:eastAsiaTheme="minorHAnsi"/>
          <w:color w:val="000000"/>
          <w:sz w:val="18"/>
          <w:noProof w:val="on"/>
        </w:rPr>
        <w:drawing>
          <wp:anchor distT="0" distB="0" distL="114300" distR="114300" simplePos="0" relativeHeight="251661312" behindDoc="0" locked="0" layoutInCell="1" allowOverlap="1" wp14:anchorId="20F0D005" wp14:editId="0AB59790">
            <wp:simplePos x="0" y="0"/>
            <wp:positionH relativeFrom="margin">
              <wp:posOffset>1270</wp:posOffset>
            </wp:positionH>
            <wp:positionV relativeFrom="paragraph">
              <wp:posOffset>79375</wp:posOffset>
            </wp:positionV>
            <wp:extent cx="5710687" cy="0"/>
            <wp:effectExtent l="0" t="19050" r="23495" b="19050"/>
            <wp:wrapNone/>
            <wp:docPr id="21" name="Gerader Verbinder 21"/>
            <wp:cNvGraphicFramePr/>
            <a:graphic xmlns:a="http://schemas.openxmlformats.org/drawingml/2006/main">
              <a:graphicData uri="http://schemas.microsoft.com/office/word/2010/wordprocessingShape">
                <wps:wsp>
                  <wps:cNvCnPr/>
                  <wps:spPr>
                    <a:xfrm>
                      <a:off x="0" y="0"/>
                      <a:ext cx="5710687" cy="0"/>
                    </a:xfrm>
                    <a:prstGeom prst="line">
                      <a:avLst/>
                    </a:prstGeom>
                    <a:ln w="28575">
                      <a:solidFill>
                        <a:schemeClr val="bg1">
                          <a:lumMod val="6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w:r>
    </w:p>
    <w:p w14:paraId="0D0E275E" w14:textId="24DCFCDB" w:rsidR="00702393" w:rsidRDefault="00702393" w:rsidP="00A87CC1">
      <w:pPr>
        <w:pStyle w:val="Default"/>
        <w:rPr>
          <w:b/>
          <w:bCs/>
          <w:noProof/>
          <w:sz w:val="18"/>
          <w:szCs w:val="18"/>
        </w:rPr>
      </w:pPr>
    </w:p>
    <w:p w14:paraId="7D08D913" w14:textId="77777777" w:rsidR="000C4564" w:rsidRDefault="000C4564" w:rsidP="000C4564">
      <w:pPr>
        <w:pStyle w:val="Default"/>
        <w:rPr>
          <w:b/>
          <w:sz w:val="18"/>
          <w:szCs w:val="18"/>
        </w:rPr>
      </w:pPr>
    </w:p>
    <w:p w14:paraId="577CA4D0" w14:textId="7825BD1A" w:rsidR="000C4564" w:rsidRPr="00A87CC1" w:rsidRDefault="000C4564" w:rsidP="000C4564">
      <w:pPr>
        <w:pStyle w:val="Default"/>
        <w:rPr>
          <w:b/>
          <w:sz w:val="18"/>
          <w:szCs w:val="18"/>
        </w:rPr>
      </w:pPr>
      <w:r>
        <w:rPr>
          <w:lang w:val="en-GB"/>
          <w:rFonts w:ascii="Calibri" w:cs="Calibri" w:eastAsia="minorHAnsi" w:hAnsi="Calibri" w:eastAsiaTheme="minorHAnsi"/>
          <w:b w:val="on"/>
          <w:color w:val="000000"/>
          <w:sz w:val="18"/>
        </w:rPr>
        <w:t xml:space="preserve">Caption </w:t>
      </w:r>
    </w:p>
    <w:p w14:paraId="63CBA397" w14:textId="77777777" w:rsidR="000C4564" w:rsidRPr="00A87CC1" w:rsidRDefault="000C4564" w:rsidP="000C4564">
      <w:pPr>
        <w:pStyle w:val="Default"/>
        <w:rPr>
          <w:sz w:val="18"/>
          <w:szCs w:val="18"/>
        </w:rPr>
      </w:pPr>
    </w:p>
    <w:p w14:paraId="65A4D9B8" w14:textId="267ED061" w:rsidR="005F300A" w:rsidRPr="005F300A" w:rsidRDefault="000C4564" w:rsidP="000C4564">
      <w:pPr>
        <w:pStyle w:val="Default"/>
        <w:rPr>
          <w:b/>
          <w:bCs/>
          <w:sz w:val="18"/>
          <w:szCs w:val="18"/>
        </w:rPr>
      </w:pPr>
      <w:r>
        <w:rPr>
          <w:lang w:val="en-GB"/>
          <w:rFonts w:ascii="Calibri" w:cs="Calibri" w:eastAsia="minorHAnsi" w:hAnsi="Calibri" w:eastAsiaTheme="minorHAnsi"/>
          <w:b w:val="on"/>
          <w:color w:val="000000"/>
          <w:sz w:val="18"/>
        </w:rPr>
        <w:t xml:space="preserve">About image file: </w:t>
      </w:r>
      <w:r>
        <w:rPr>
          <w:lang w:val="en-GB"/>
          <w:rFonts w:ascii="Calibri" w:cs="Calibri" w:eastAsia="minorHAnsi" w:hAnsi="Calibri" w:eastAsiaTheme="minorHAnsi"/>
          <w:b w:val="on"/>
          <w:color w:val="000000"/>
          <w:sz w:val="18"/>
        </w:rPr>
        <w:t xml:space="preserve">"Müthing e-VS</w:t>
      </w:r>
      <w:r>
        <w:rPr>
          <w:lang w:val="en-GB"/>
          <w:rFonts w:ascii="Calibri" w:cs="Calibri" w:eastAsia="minorHAnsi" w:hAnsi="Calibri" w:eastAsiaTheme="minorHAnsi"/>
          <w:b w:val="on"/>
          <w:color w:val="000000"/>
          <w:sz w:val="18"/>
        </w:rPr>
        <w:t xml:space="preserve">" </w:t>
      </w:r>
    </w:p>
    <w:p w14:paraId="5D6F4E30" w14:textId="47772602" w:rsidR="000C4564" w:rsidRPr="005F300A" w:rsidRDefault="000C4564" w:rsidP="000C4564">
      <w:pPr>
        <w:pStyle w:val="Default"/>
        <w:rPr>
          <w:b/>
          <w:bCs/>
          <w:sz w:val="18"/>
          <w:szCs w:val="18"/>
        </w:rPr>
      </w:pPr>
      <w:r>
        <w:rPr>
          <w:lang w:val="en-GB"/>
          <w:rFonts w:ascii="Calibri" w:cs="Calibri" w:eastAsia="minorHAnsi" w:hAnsi="Calibri" w:eastAsiaTheme="minorHAnsi"/>
          <w:b w:val="on"/>
          <w:color w:val="000000"/>
          <w:sz w:val="18"/>
        </w:rPr>
        <w:t xml:space="preserve">AgBot 5.115T2 with Müthing </w:t>
      </w:r>
      <w:r>
        <w:rPr>
          <w:lang w:val="en-GB"/>
          <w:rFonts w:ascii="Calibri" w:cs="Calibri" w:eastAsia="minorHAnsi" w:hAnsi="Calibri" w:eastAsiaTheme="minorHAnsi"/>
          <w:b w:val="on"/>
          <w:color w:val="00B050"/>
          <w:sz w:val="18"/>
        </w:rPr>
        <w:t xml:space="preserve">e</w:t>
      </w:r>
      <w:r>
        <w:rPr>
          <w:lang w:val="en-GB"/>
          <w:rFonts w:ascii="Calibri" w:cs="Calibri" w:eastAsia="minorHAnsi" w:hAnsi="Calibri" w:eastAsiaTheme="minorHAnsi"/>
          <w:b w:val="on"/>
          <w:color w:val="000000"/>
          <w:sz w:val="18"/>
        </w:rPr>
        <w:t xml:space="preserve">-VS with electric drive operating autonomously in the field for maize stubble cultivation</w:t>
      </w:r>
    </w:p>
    <w:p w14:paraId="59534763" w14:textId="477BCE37" w:rsidR="000C4564" w:rsidRDefault="000C4564" w:rsidP="00A87CC1">
      <w:pPr>
        <w:pStyle w:val="Default"/>
        <w:rPr>
          <w:b/>
          <w:sz w:val="18"/>
          <w:szCs w:val="18"/>
        </w:rPr>
      </w:pPr>
    </w:p>
    <w:p w14:paraId="3B88F9AF" w14:textId="6732512A" w:rsidR="00702393" w:rsidRDefault="005F300A" w:rsidP="00A87CC1">
      <w:pPr>
        <w:pStyle w:val="Default"/>
        <w:rPr>
          <w:b/>
          <w:sz w:val="18"/>
          <w:szCs w:val="18"/>
        </w:rPr>
      </w:pPr>
      <w:r>
        <w:rPr>
          <w:lang w:val="en-GB"/>
          <w:rFonts w:ascii="Calibri" w:cs="Calibri" w:eastAsia="minorHAnsi" w:hAnsi="Calibri" w:eastAsiaTheme="minorHAnsi"/>
          <w:color w:val="000000"/>
          <w:sz w:val="24"/>
          <w:noProof w:val="on"/>
        </w:rPr>
        <w:drawing>
          <wp:anchor distT="0" distB="0" distL="114300" distR="114300" simplePos="0" relativeHeight="251673600" behindDoc="0" locked="0" layoutInCell="1" allowOverlap="1" wp14:anchorId="121766F9" wp14:editId="1385A9F5">
            <wp:simplePos x="0" y="0"/>
            <wp:positionH relativeFrom="margin">
              <wp:align>left</wp:align>
            </wp:positionH>
            <wp:positionV relativeFrom="paragraph">
              <wp:posOffset>48895</wp:posOffset>
            </wp:positionV>
            <wp:extent cx="3013075" cy="1695450"/>
            <wp:effectExtent l="0" t="0" r="0" b="0"/>
            <wp:wrapThrough wrapText="bothSides">
              <wp:wrapPolygon edited="0">
                <wp:start x="0" y="0"/>
                <wp:lineTo x="0" y="21357"/>
                <wp:lineTo x="21441" y="21357"/>
                <wp:lineTo x="21441" y="0"/>
                <wp:lineTo x="0" y="0"/>
              </wp:wrapPolygon>
            </wp:wrapThrough>
            <wp:docPr id="1285344624" name="Grafik 1" descr="Ein Bild, das draußen, Farm, Traktor, Himmel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5344624" name="Grafik 1" descr="Ein Bild, das draußen, Farm, Traktor, Himmel enthält.&#10;&#10;Automatisch generierte Beschreibu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15664" cy="1696829"/>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8537544" w14:textId="37FE9C6D" w:rsidR="00702393" w:rsidRDefault="00702393" w:rsidP="00A87CC1">
      <w:pPr>
        <w:pStyle w:val="Default"/>
        <w:rPr>
          <w:b/>
          <w:sz w:val="18"/>
          <w:szCs w:val="18"/>
        </w:rPr>
      </w:pPr>
    </w:p>
    <w:p w14:paraId="34A6EE56" w14:textId="04B950CD" w:rsidR="00702393" w:rsidRDefault="00702393" w:rsidP="00A87CC1">
      <w:pPr>
        <w:pStyle w:val="Default"/>
        <w:rPr>
          <w:b/>
          <w:sz w:val="18"/>
          <w:szCs w:val="18"/>
        </w:rPr>
      </w:pPr>
    </w:p>
    <w:p w14:paraId="6ADBA963" w14:textId="5AA1809E" w:rsidR="000F2BE1" w:rsidRDefault="000F2BE1" w:rsidP="000F2BE1">
      <w:pPr>
        <w:pStyle w:val="Default"/>
        <w:rPr>
          <w:b/>
          <w:bCs/>
          <w:sz w:val="18"/>
          <w:szCs w:val="18"/>
        </w:rPr>
      </w:pPr>
    </w:p>
    <w:p w14:paraId="23C25243" w14:textId="20E9F4A4" w:rsidR="001702DD" w:rsidRDefault="001702DD" w:rsidP="000F2BE1">
      <w:pPr>
        <w:pStyle w:val="Default"/>
        <w:rPr>
          <w:b/>
          <w:bCs/>
          <w:sz w:val="18"/>
          <w:szCs w:val="18"/>
        </w:rPr>
      </w:pPr>
    </w:p>
    <w:p w14:paraId="0DE088D6" w14:textId="7EA87B78" w:rsidR="001702DD" w:rsidRDefault="001702DD" w:rsidP="000F2BE1">
      <w:pPr>
        <w:pStyle w:val="Default"/>
        <w:rPr>
          <w:b/>
          <w:bCs/>
          <w:sz w:val="18"/>
          <w:szCs w:val="18"/>
        </w:rPr>
      </w:pPr>
    </w:p>
    <w:p w14:paraId="44E165A2" w14:textId="3060E147" w:rsidR="001702DD" w:rsidRDefault="001702DD" w:rsidP="000F2BE1">
      <w:pPr>
        <w:pStyle w:val="Default"/>
        <w:rPr>
          <w:b/>
          <w:bCs/>
          <w:sz w:val="18"/>
          <w:szCs w:val="18"/>
        </w:rPr>
      </w:pPr>
    </w:p>
    <w:p w14:paraId="07FE1F13" w14:textId="46FE1556" w:rsidR="000F2BE1" w:rsidRDefault="000F2BE1" w:rsidP="000F2BE1">
      <w:pPr>
        <w:pStyle w:val="Default"/>
        <w:rPr>
          <w:b/>
          <w:bCs/>
          <w:sz w:val="18"/>
          <w:szCs w:val="18"/>
        </w:rPr>
      </w:pPr>
    </w:p>
    <w:p w14:paraId="3AFAD9DE" w14:textId="29A6FDA5" w:rsidR="000128B2" w:rsidRDefault="000128B2" w:rsidP="000F2BE1">
      <w:pPr>
        <w:pStyle w:val="Default"/>
        <w:rPr>
          <w:b/>
          <w:bCs/>
          <w:sz w:val="18"/>
          <w:szCs w:val="18"/>
        </w:rPr>
      </w:pPr>
    </w:p>
    <w:p w14:paraId="7020DC6F" w14:textId="27E9024E" w:rsidR="005911AB" w:rsidRDefault="005911AB" w:rsidP="000F2BE1">
      <w:pPr>
        <w:pStyle w:val="Default"/>
        <w:rPr>
          <w:b/>
          <w:bCs/>
          <w:sz w:val="18"/>
          <w:szCs w:val="18"/>
        </w:rPr>
      </w:pPr>
    </w:p>
    <w:p w14:paraId="21E7830C" w14:textId="77777777" w:rsidR="002F5070" w:rsidRDefault="002F5070" w:rsidP="000F2BE1">
      <w:pPr>
        <w:pStyle w:val="Default"/>
        <w:rPr>
          <w:b/>
          <w:bCs/>
          <w:sz w:val="18"/>
          <w:szCs w:val="18"/>
        </w:rPr>
      </w:pPr>
    </w:p>
    <w:p w14:paraId="388143E4" w14:textId="50D99B6D" w:rsidR="002F5070" w:rsidRDefault="002F5070" w:rsidP="00CB117A">
      <w:pPr>
        <w:pStyle w:val="Default"/>
        <w:jc w:val="center"/>
        <w:rPr>
          <w:b/>
          <w:bCs/>
          <w:sz w:val="18"/>
          <w:szCs w:val="18"/>
        </w:rPr>
      </w:pPr>
    </w:p>
    <w:p w14:paraId="4CD2E42E" w14:textId="77777777" w:rsidR="005F300A" w:rsidRDefault="005F300A" w:rsidP="00CB117A">
      <w:pPr>
        <w:pStyle w:val="Default"/>
        <w:jc w:val="center"/>
        <w:rPr>
          <w:b/>
          <w:bCs/>
          <w:sz w:val="18"/>
          <w:szCs w:val="18"/>
        </w:rPr>
      </w:pPr>
    </w:p>
    <w:p w14:paraId="7F905B36" w14:textId="77777777" w:rsidR="005F300A" w:rsidRDefault="005F300A" w:rsidP="00CB117A">
      <w:pPr>
        <w:pStyle w:val="Default"/>
        <w:jc w:val="center"/>
        <w:rPr>
          <w:b/>
          <w:bCs/>
          <w:sz w:val="18"/>
          <w:szCs w:val="18"/>
        </w:rPr>
      </w:pPr>
    </w:p>
    <w:p w14:paraId="316D5324" w14:textId="32DE454F" w:rsidR="005F300A" w:rsidRDefault="005F300A" w:rsidP="005F300A">
      <w:pPr>
        <w:pStyle w:val="Default"/>
        <w:rPr>
          <w:b/>
          <w:bCs/>
          <w:sz w:val="18"/>
          <w:szCs w:val="18"/>
        </w:rPr>
      </w:pPr>
    </w:p>
    <w:p w14:paraId="16FF671C" w14:textId="1C566BC2" w:rsidR="005F300A" w:rsidRDefault="005F300A" w:rsidP="005F300A">
      <w:pPr>
        <w:pStyle w:val="Default"/>
        <w:rPr>
          <w:b/>
          <w:bCs/>
          <w:sz w:val="18"/>
          <w:szCs w:val="18"/>
        </w:rPr>
      </w:pPr>
      <w:r>
        <w:rPr>
          <w:lang w:val="en-GB"/>
          <w:rFonts w:ascii="Calibri" w:cs="Calibri" w:eastAsia="minorHAnsi" w:hAnsi="Calibri" w:eastAsiaTheme="minorHAnsi"/>
          <w:b w:val="on"/>
          <w:color w:val="000000"/>
          <w:sz w:val="18"/>
        </w:rPr>
        <w:t xml:space="preserve">About image file: DSC_6318</w:t>
      </w:r>
    </w:p>
    <w:p w14:paraId="518BC1B6" w14:textId="2D3B32BE" w:rsidR="005F300A" w:rsidRDefault="005F300A" w:rsidP="005F300A">
      <w:pPr>
        <w:pStyle w:val="Default"/>
        <w:rPr>
          <w:b/>
          <w:bCs/>
          <w:sz w:val="18"/>
          <w:szCs w:val="18"/>
        </w:rPr>
      </w:pPr>
      <w:r>
        <w:rPr>
          <w:lang w:val="en-GB"/>
          <w:rFonts w:ascii="Calibri" w:cs="Calibri" w:eastAsia="minorHAnsi" w:hAnsi="Calibri" w:eastAsiaTheme="minorHAnsi"/>
          <w:b w:val="on"/>
          <w:color w:val="000000"/>
          <w:sz w:val="18"/>
        </w:rPr>
        <w:t xml:space="preserve">Müthing Pro/F 860 butterfly combination on autonomous carrier vehicle – robust mulching technology with maximum operating safety</w:t>
      </w:r>
    </w:p>
    <w:p w14:paraId="26CA65E1" w14:textId="1E37C14D" w:rsidR="00A2219C" w:rsidRDefault="00A2219C" w:rsidP="005F300A">
      <w:pPr>
        <w:pStyle w:val="Default"/>
        <w:rPr>
          <w:b/>
          <w:bCs/>
          <w:sz w:val="18"/>
          <w:szCs w:val="18"/>
        </w:rPr>
      </w:pPr>
    </w:p>
    <w:p w14:paraId="1E451983" w14:textId="3AA95AAF" w:rsidR="00A2219C" w:rsidRDefault="00A2219C" w:rsidP="005F300A">
      <w:pPr>
        <w:pStyle w:val="Default"/>
        <w:rPr>
          <w:b/>
          <w:bCs/>
          <w:sz w:val="18"/>
          <w:szCs w:val="18"/>
        </w:rPr>
      </w:pPr>
    </w:p>
    <w:p w14:paraId="3775A87D" w14:textId="4235A3B0" w:rsidR="00A2219C" w:rsidRPr="00A2219C" w:rsidRDefault="00A2219C" w:rsidP="00A2219C">
      <w:pPr>
        <w:pStyle w:val="Default"/>
        <w:rPr>
          <w:b/>
          <w:bCs/>
          <w:sz w:val="18"/>
          <w:szCs w:val="18"/>
        </w:rPr>
      </w:pPr>
      <w:r>
        <w:rPr>
          <w:lang w:val="en-GB"/>
          <w:rFonts w:ascii="Calibri" w:cs="Calibri" w:eastAsia="minorHAnsi" w:hAnsi="Calibri" w:eastAsiaTheme="minorHAnsi"/>
          <w:b w:val="on"/>
          <w:color w:val="000000"/>
          <w:sz w:val="18"/>
        </w:rPr>
        <w:drawing>
          <wp:anchor distT="0" distB="0" distL="114300" distR="114300" simplePos="0" relativeHeight="251674624" behindDoc="1" locked="0" layoutInCell="1" allowOverlap="1" wp14:anchorId="3BC96006" wp14:editId="7F5E0F48">
            <wp:simplePos x="0" y="0"/>
            <wp:positionH relativeFrom="margin">
              <wp:align>left</wp:align>
            </wp:positionH>
            <wp:positionV relativeFrom="paragraph">
              <wp:posOffset>5080</wp:posOffset>
            </wp:positionV>
            <wp:extent cx="3875405" cy="2590800"/>
            <wp:effectExtent l="0" t="0" r="0" b="0"/>
            <wp:wrapTight wrapText="bothSides">
              <wp:wrapPolygon edited="0">
                <wp:start x="0" y="0"/>
                <wp:lineTo x="0" y="21441"/>
                <wp:lineTo x="21448" y="21441"/>
                <wp:lineTo x="21448" y="0"/>
                <wp:lineTo x="0" y="0"/>
              </wp:wrapPolygon>
            </wp:wrapTight>
            <wp:docPr id="1969487051" name="Grafik 5" descr="Ein Bild, das draußen, Gras, Himmel, Reife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9487051" name="Grafik 5" descr="Ein Bild, das draußen, Gras, Himmel, Reifen enthält.&#10;&#10;KI-generierte Inhalte können fehlerhaft sein."/>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875405" cy="25908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17E351D" w14:textId="150C2417" w:rsidR="00A2219C" w:rsidRDefault="00A2219C" w:rsidP="005F300A">
      <w:pPr>
        <w:pStyle w:val="Default"/>
        <w:rPr>
          <w:b/>
          <w:bCs/>
          <w:sz w:val="18"/>
          <w:szCs w:val="18"/>
        </w:rPr>
      </w:pPr>
    </w:p>
    <w:p w14:paraId="334C6C8C" w14:textId="62733313" w:rsidR="00A2219C" w:rsidRDefault="00A2219C" w:rsidP="005F300A">
      <w:pPr>
        <w:pStyle w:val="Default"/>
        <w:rPr>
          <w:b/>
          <w:bCs/>
          <w:sz w:val="18"/>
          <w:szCs w:val="18"/>
        </w:rPr>
      </w:pPr>
    </w:p>
    <w:p w14:paraId="1959533F" w14:textId="77777777" w:rsidR="00A2219C" w:rsidRDefault="00A2219C" w:rsidP="005F300A">
      <w:pPr>
        <w:pStyle w:val="Default"/>
        <w:rPr>
          <w:b/>
          <w:bCs/>
          <w:sz w:val="18"/>
          <w:szCs w:val="18"/>
        </w:rPr>
      </w:pPr>
    </w:p>
    <w:p w14:paraId="284DE573" w14:textId="77777777" w:rsidR="00A2219C" w:rsidRDefault="00A2219C" w:rsidP="005F300A">
      <w:pPr>
        <w:pStyle w:val="Default"/>
        <w:rPr>
          <w:b/>
          <w:bCs/>
          <w:sz w:val="18"/>
          <w:szCs w:val="18"/>
        </w:rPr>
      </w:pPr>
    </w:p>
    <w:p w14:paraId="6D2ADB6C" w14:textId="77777777" w:rsidR="00A2219C" w:rsidRDefault="00A2219C" w:rsidP="005F300A">
      <w:pPr>
        <w:pStyle w:val="Default"/>
        <w:rPr>
          <w:b/>
          <w:bCs/>
          <w:sz w:val="18"/>
          <w:szCs w:val="18"/>
        </w:rPr>
      </w:pPr>
    </w:p>
    <w:p w14:paraId="08854655" w14:textId="77777777" w:rsidR="00A2219C" w:rsidRDefault="00A2219C" w:rsidP="005F300A">
      <w:pPr>
        <w:pStyle w:val="Default"/>
        <w:rPr>
          <w:b/>
          <w:bCs/>
          <w:sz w:val="18"/>
          <w:szCs w:val="18"/>
        </w:rPr>
      </w:pPr>
    </w:p>
    <w:p w14:paraId="0A5B2E73" w14:textId="77777777" w:rsidR="00A2219C" w:rsidRDefault="00A2219C" w:rsidP="005F300A">
      <w:pPr>
        <w:pStyle w:val="Default"/>
        <w:rPr>
          <w:b/>
          <w:bCs/>
          <w:sz w:val="18"/>
          <w:szCs w:val="18"/>
        </w:rPr>
      </w:pPr>
    </w:p>
    <w:p w14:paraId="29C14E83" w14:textId="77777777" w:rsidR="00A2219C" w:rsidRDefault="00A2219C" w:rsidP="005F300A">
      <w:pPr>
        <w:pStyle w:val="Default"/>
        <w:rPr>
          <w:b/>
          <w:bCs/>
          <w:sz w:val="18"/>
          <w:szCs w:val="18"/>
        </w:rPr>
      </w:pPr>
    </w:p>
    <w:p w14:paraId="7868C790" w14:textId="77777777" w:rsidR="00A2219C" w:rsidRDefault="00A2219C" w:rsidP="005F300A">
      <w:pPr>
        <w:pStyle w:val="Default"/>
        <w:rPr>
          <w:b/>
          <w:bCs/>
          <w:sz w:val="18"/>
          <w:szCs w:val="18"/>
        </w:rPr>
      </w:pPr>
    </w:p>
    <w:p w14:paraId="7550AE49" w14:textId="77777777" w:rsidR="00A2219C" w:rsidRDefault="00A2219C" w:rsidP="005F300A">
      <w:pPr>
        <w:pStyle w:val="Default"/>
        <w:rPr>
          <w:b/>
          <w:bCs/>
          <w:sz w:val="18"/>
          <w:szCs w:val="18"/>
        </w:rPr>
      </w:pPr>
    </w:p>
    <w:p w14:paraId="7E0487A4" w14:textId="77777777" w:rsidR="00A2219C" w:rsidRDefault="00A2219C" w:rsidP="005F300A">
      <w:pPr>
        <w:pStyle w:val="Default"/>
        <w:rPr>
          <w:b/>
          <w:bCs/>
          <w:sz w:val="18"/>
          <w:szCs w:val="18"/>
        </w:rPr>
      </w:pPr>
    </w:p>
    <w:p w14:paraId="0AEDF23C" w14:textId="77777777" w:rsidR="00A2219C" w:rsidRDefault="00A2219C" w:rsidP="005F300A">
      <w:pPr>
        <w:pStyle w:val="Default"/>
        <w:rPr>
          <w:b/>
          <w:bCs/>
          <w:sz w:val="18"/>
          <w:szCs w:val="18"/>
        </w:rPr>
      </w:pPr>
    </w:p>
    <w:p w14:paraId="7AF7A45D" w14:textId="77777777" w:rsidR="00A2219C" w:rsidRDefault="00A2219C" w:rsidP="005F300A">
      <w:pPr>
        <w:pStyle w:val="Default"/>
        <w:rPr>
          <w:b/>
          <w:bCs/>
          <w:sz w:val="18"/>
          <w:szCs w:val="18"/>
        </w:rPr>
      </w:pPr>
    </w:p>
    <w:p w14:paraId="2DBD4C52" w14:textId="77777777" w:rsidR="00A2219C" w:rsidRDefault="00A2219C" w:rsidP="005F300A">
      <w:pPr>
        <w:pStyle w:val="Default"/>
        <w:rPr>
          <w:b/>
          <w:bCs/>
          <w:sz w:val="18"/>
          <w:szCs w:val="18"/>
        </w:rPr>
      </w:pPr>
    </w:p>
    <w:p w14:paraId="098F1F32" w14:textId="77777777" w:rsidR="00A2219C" w:rsidRDefault="00A2219C" w:rsidP="005F300A">
      <w:pPr>
        <w:pStyle w:val="Default"/>
        <w:rPr>
          <w:b/>
          <w:bCs/>
          <w:sz w:val="18"/>
          <w:szCs w:val="18"/>
        </w:rPr>
      </w:pPr>
    </w:p>
    <w:p w14:paraId="3C70EFD9" w14:textId="77777777" w:rsidR="00A2219C" w:rsidRDefault="00A2219C" w:rsidP="005F300A">
      <w:pPr>
        <w:pStyle w:val="Default"/>
        <w:rPr>
          <w:b/>
          <w:bCs/>
          <w:sz w:val="18"/>
          <w:szCs w:val="18"/>
        </w:rPr>
      </w:pPr>
    </w:p>
    <w:p w14:paraId="59A3A876" w14:textId="77777777" w:rsidR="00A2219C" w:rsidRDefault="00A2219C" w:rsidP="005F300A">
      <w:pPr>
        <w:pStyle w:val="Default"/>
        <w:rPr>
          <w:b/>
          <w:bCs/>
          <w:sz w:val="18"/>
          <w:szCs w:val="18"/>
        </w:rPr>
      </w:pPr>
    </w:p>
    <w:p w14:paraId="0BC50C9C" w14:textId="77777777" w:rsidR="00A2219C" w:rsidRDefault="00A2219C" w:rsidP="005F300A">
      <w:pPr>
        <w:pStyle w:val="Default"/>
        <w:rPr>
          <w:b/>
          <w:bCs/>
          <w:sz w:val="18"/>
          <w:szCs w:val="18"/>
        </w:rPr>
      </w:pPr>
    </w:p>
    <w:p w14:paraId="7BF7C7A6" w14:textId="77777777" w:rsidR="00A2219C" w:rsidRDefault="00A2219C" w:rsidP="005F300A">
      <w:pPr>
        <w:pStyle w:val="Default"/>
        <w:rPr>
          <w:b/>
          <w:bCs/>
          <w:sz w:val="18"/>
          <w:szCs w:val="18"/>
        </w:rPr>
      </w:pPr>
    </w:p>
    <w:p w14:paraId="52233CC9" w14:textId="77777777" w:rsidR="00A2219C" w:rsidRDefault="00A2219C" w:rsidP="005F300A">
      <w:pPr>
        <w:pStyle w:val="Default"/>
        <w:rPr>
          <w:b/>
          <w:bCs/>
          <w:sz w:val="18"/>
          <w:szCs w:val="18"/>
        </w:rPr>
      </w:pPr>
    </w:p>
    <w:p w14:paraId="2059348B" w14:textId="77777777" w:rsidR="00A2219C" w:rsidRDefault="00A2219C" w:rsidP="005F300A">
      <w:pPr>
        <w:pStyle w:val="Default"/>
        <w:rPr>
          <w:b/>
          <w:bCs/>
          <w:sz w:val="18"/>
          <w:szCs w:val="18"/>
        </w:rPr>
      </w:pPr>
    </w:p>
    <w:p w14:paraId="32951021" w14:textId="77777777" w:rsidR="00A2219C" w:rsidRDefault="00A2219C" w:rsidP="005F300A">
      <w:pPr>
        <w:pStyle w:val="Default"/>
        <w:rPr>
          <w:b/>
          <w:bCs/>
          <w:sz w:val="18"/>
          <w:szCs w:val="18"/>
        </w:rPr>
      </w:pPr>
    </w:p>
    <w:p w14:paraId="3CBCE5BA" w14:textId="052D9EE6" w:rsidR="000F2BE1" w:rsidRDefault="00DF6C30" w:rsidP="000F2BE1">
      <w:pPr>
        <w:pStyle w:val="Default"/>
        <w:rPr>
          <w:b/>
          <w:bCs/>
          <w:sz w:val="18"/>
          <w:szCs w:val="18"/>
        </w:rPr>
      </w:pPr>
      <w:r>
        <w:rPr>
          <w:lang w:val="en-GB"/>
          <w:rFonts w:ascii="Calibri" w:cs="Calibri" w:eastAsia="minorHAnsi" w:hAnsi="Calibri" w:eastAsiaTheme="minorHAnsi"/>
          <w:color w:val="000000"/>
          <w:sz w:val="18"/>
          <w:noProof w:val="on"/>
        </w:rPr>
        <w:drawing>
          <wp:anchor distT="0" distB="0" distL="114300" distR="114300" simplePos="0" relativeHeight="251663360" behindDoc="0" locked="0" layoutInCell="1" allowOverlap="1" wp14:anchorId="7EFEAB00" wp14:editId="0AF30C8C">
            <wp:simplePos x="0" y="0"/>
            <wp:positionH relativeFrom="margin">
              <wp:align>right</wp:align>
            </wp:positionH>
            <wp:positionV relativeFrom="paragraph">
              <wp:posOffset>147955</wp:posOffset>
            </wp:positionV>
            <wp:extent cx="5710687" cy="0"/>
            <wp:effectExtent l="0" t="19050" r="23495" b="19050"/>
            <wp:wrapNone/>
            <wp:docPr id="22" name="Gerader Verbinder 22"/>
            <wp:cNvGraphicFramePr/>
            <a:graphic xmlns:a="http://schemas.openxmlformats.org/drawingml/2006/main">
              <a:graphicData uri="http://schemas.microsoft.com/office/word/2010/wordprocessingShape">
                <wps:wsp>
                  <wps:cNvCnPr/>
                  <wps:spPr>
                    <a:xfrm>
                      <a:off x="0" y="0"/>
                      <a:ext cx="5710687" cy="0"/>
                    </a:xfrm>
                    <a:prstGeom prst="line">
                      <a:avLst/>
                    </a:prstGeom>
                    <a:ln w="28575">
                      <a:solidFill>
                        <a:schemeClr val="bg1">
                          <a:lumMod val="6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w:r>
    </w:p>
    <w:p w14:paraId="73EAE2C4" w14:textId="77777777" w:rsidR="002F5070" w:rsidRDefault="002F5070" w:rsidP="000F2BE1">
      <w:pPr>
        <w:pStyle w:val="Default"/>
        <w:rPr>
          <w:b/>
          <w:bCs/>
          <w:sz w:val="18"/>
          <w:szCs w:val="18"/>
        </w:rPr>
      </w:pPr>
    </w:p>
    <w:p w14:paraId="35C5ECE2" w14:textId="18AE5B22" w:rsidR="00A87CC1" w:rsidRPr="00A87CC1" w:rsidRDefault="00A87CC1" w:rsidP="000F2BE1">
      <w:pPr>
        <w:pStyle w:val="Default"/>
        <w:rPr>
          <w:sz w:val="18"/>
          <w:szCs w:val="18"/>
        </w:rPr>
      </w:pPr>
      <w:r>
        <w:rPr>
          <w:lang w:val="en-GB"/>
          <w:rFonts w:ascii="Calibri" w:cs="Calibri" w:eastAsia="minorHAnsi" w:hAnsi="Calibri" w:eastAsiaTheme="minorHAnsi"/>
          <w:b w:val="on"/>
          <w:color w:val="000000"/>
          <w:sz w:val="18"/>
        </w:rPr>
        <w:t xml:space="preserve">Specification of image source </w:t>
      </w:r>
    </w:p>
    <w:p w14:paraId="051D6B8D" w14:textId="3EAEB01F" w:rsidR="00A87CC1" w:rsidRPr="00A87CC1" w:rsidRDefault="00A87CC1" w:rsidP="00A87CC1">
      <w:pPr>
        <w:pStyle w:val="Default"/>
        <w:rPr>
          <w:sz w:val="18"/>
          <w:szCs w:val="18"/>
        </w:rPr>
      </w:pPr>
      <w:r>
        <w:rPr>
          <w:lang w:val="en-GB"/>
          <w:rFonts w:ascii="Calibri" w:cs="Calibri" w:eastAsia="minorHAnsi" w:hAnsi="Calibri" w:eastAsiaTheme="minorHAnsi"/>
          <w:color w:val="000000"/>
          <w:sz w:val="18"/>
        </w:rPr>
        <w:t xml:space="preserve">As image source, please specify: </w:t>
      </w:r>
      <w:r>
        <w:rPr>
          <w:lang w:val="en-GB"/>
          <w:rFonts w:ascii="Calibri" w:cs="Calibri" w:eastAsia="minorHAnsi" w:hAnsi="Calibri" w:eastAsiaTheme="minorHAnsi"/>
          <w:color w:val="000000"/>
          <w:sz w:val="18"/>
        </w:rPr>
        <w:t xml:space="preserve">"Müthing GmbH </w:t>
      </w:r>
      <w:r>
        <w:rPr>
          <w:lang w:val="en-GB"/>
          <w:rFonts w:ascii="Calibri" w:cs="Calibri" w:eastAsia="minorHAnsi" w:hAnsi="Calibri" w:eastAsiaTheme="minorHAnsi"/>
          <w:color w:val="000000"/>
          <w:sz w:val="18"/>
        </w:rPr>
        <w:t xml:space="preserve">&amp; Co. KG</w:t>
      </w:r>
      <w:r>
        <w:rPr>
          <w:lang w:val="en-GB"/>
          <w:rFonts w:ascii="Calibri" w:cs="Calibri" w:eastAsia="minorHAnsi" w:hAnsi="Calibri" w:eastAsiaTheme="minorHAnsi"/>
          <w:color w:val="000000"/>
          <w:sz w:val="18"/>
        </w:rPr>
        <w:t xml:space="preserve">". Reprinting is royalty-free. </w:t>
      </w:r>
    </w:p>
    <w:p w14:paraId="54B3C4B5" w14:textId="77777777" w:rsidR="000F2BE1" w:rsidRDefault="000F2BE1" w:rsidP="00A87CC1">
      <w:pPr>
        <w:pStyle w:val="Default"/>
        <w:rPr>
          <w:b/>
          <w:bCs/>
          <w:sz w:val="18"/>
          <w:szCs w:val="18"/>
        </w:rPr>
      </w:pPr>
    </w:p>
    <w:p w14:paraId="5C94B099" w14:textId="7B6407F2" w:rsidR="000F2BE1" w:rsidRDefault="000F2BE1" w:rsidP="00A87CC1">
      <w:pPr>
        <w:pStyle w:val="Default"/>
        <w:rPr>
          <w:b/>
          <w:bCs/>
          <w:sz w:val="18"/>
          <w:szCs w:val="18"/>
        </w:rPr>
      </w:pPr>
      <w:r>
        <w:rPr>
          <w:lang w:val="en-GB"/>
          <w:rFonts w:ascii="Calibri" w:cs="Calibri" w:eastAsia="minorHAnsi" w:hAnsi="Calibri" w:eastAsiaTheme="minorHAnsi"/>
          <w:color w:val="000000"/>
          <w:sz w:val="18"/>
          <w:noProof w:val="on"/>
        </w:rPr>
        <w:drawing>
          <wp:anchor distT="0" distB="0" distL="114300" distR="114300" simplePos="0" relativeHeight="251671552" behindDoc="0" locked="0" layoutInCell="1" allowOverlap="1" wp14:anchorId="29351FEB" wp14:editId="761631AA">
            <wp:simplePos x="0" y="0"/>
            <wp:positionH relativeFrom="margin">
              <wp:align>left</wp:align>
            </wp:positionH>
            <wp:positionV relativeFrom="paragraph">
              <wp:posOffset>59738</wp:posOffset>
            </wp:positionV>
            <wp:extent cx="5710555" cy="0"/>
            <wp:effectExtent l="0" t="19050" r="23495" b="19050"/>
            <wp:wrapNone/>
            <wp:docPr id="23" name="Gerader Verbinder 23"/>
            <wp:cNvGraphicFramePr/>
            <a:graphic xmlns:a="http://schemas.openxmlformats.org/drawingml/2006/main">
              <a:graphicData uri="http://schemas.microsoft.com/office/word/2010/wordprocessingShape">
                <wps:wsp>
                  <wps:cNvCnPr/>
                  <wps:spPr>
                    <a:xfrm>
                      <a:off x="0" y="0"/>
                      <a:ext cx="5710555" cy="0"/>
                    </a:xfrm>
                    <a:prstGeom prst="line">
                      <a:avLst/>
                    </a:prstGeom>
                    <a:ln w="28575">
                      <a:solidFill>
                        <a:schemeClr val="bg1">
                          <a:lumMod val="6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w:r>
    </w:p>
    <w:p w14:paraId="4F47B420" w14:textId="77777777" w:rsidR="00A87CC1" w:rsidRPr="008507C1" w:rsidRDefault="00A87CC1" w:rsidP="00A87CC1">
      <w:pPr>
        <w:pStyle w:val="Default"/>
        <w:rPr>
          <w:sz w:val="18"/>
          <w:szCs w:val="18"/>
          <w:lang w:val="en-GB"/>
        </w:rPr>
      </w:pPr>
      <w:r>
        <w:rPr>
          <w:lang w:val="en-GB"/>
          <w:rFonts w:ascii="Calibri" w:cs="Calibri" w:eastAsia="minorHAnsi" w:hAnsi="Calibri" w:eastAsiaTheme="minorHAnsi"/>
          <w:b w:val="on"/>
          <w:color w:val="000000"/>
          <w:sz w:val="18"/>
        </w:rPr>
        <w:t xml:space="preserve">Press contact </w:t>
      </w:r>
    </w:p>
    <w:p w14:paraId="0CD6019A" w14:textId="65149927" w:rsidR="00A87CC1" w:rsidRPr="008507C1" w:rsidRDefault="006160D7" w:rsidP="00A87CC1">
      <w:pPr>
        <w:pStyle w:val="Default"/>
        <w:rPr>
          <w:b/>
          <w:bCs/>
          <w:sz w:val="18"/>
          <w:szCs w:val="18"/>
          <w:lang w:val="en-GB"/>
        </w:rPr>
      </w:pPr>
      <w:r>
        <w:rPr>
          <w:lang w:val="en-GB"/>
          <w:rFonts w:ascii="Calibri" w:cs="Calibri" w:eastAsia="minorHAnsi" w:hAnsi="Calibri" w:eastAsiaTheme="minorHAnsi"/>
          <w:b w:val="on"/>
          <w:color w:val="000000"/>
          <w:sz w:val="18"/>
        </w:rPr>
        <w:t xml:space="preserve">Carina Berkhoff</w:t>
      </w:r>
    </w:p>
    <w:p w14:paraId="75CE6B0F" w14:textId="30A422CD" w:rsidR="006160D7" w:rsidRPr="008507C1" w:rsidRDefault="006160D7" w:rsidP="00A87CC1">
      <w:pPr>
        <w:pStyle w:val="Default"/>
        <w:rPr>
          <w:sz w:val="18"/>
          <w:szCs w:val="18"/>
          <w:lang w:val="en-GB"/>
        </w:rPr>
      </w:pPr>
      <w:r>
        <w:rPr>
          <w:lang w:val="en-GB"/>
          <w:rFonts w:ascii="Calibri" w:cs="Calibri" w:eastAsia="minorHAnsi" w:hAnsi="Calibri" w:eastAsiaTheme="minorHAnsi"/>
          <w:b w:val="on"/>
          <w:color w:val="000000"/>
          <w:sz w:val="18"/>
        </w:rPr>
        <w:t xml:space="preserve">Marketing</w:t>
      </w:r>
    </w:p>
    <w:p w14:paraId="16C667CA" w14:textId="77777777" w:rsidR="00A87CC1" w:rsidRPr="00F972E1" w:rsidRDefault="00A87CC1" w:rsidP="00A87CC1">
      <w:pPr>
        <w:pStyle w:val="Default"/>
        <w:rPr>
          <w:sz w:val="18"/>
          <w:szCs w:val="18"/>
        </w:rPr>
      </w:pPr>
      <w:r>
        <w:rPr>
          <w:lang w:val="en-GB"/>
          <w:rFonts w:ascii="Calibri" w:cs="Calibri" w:eastAsia="minorHAnsi" w:hAnsi="Calibri" w:eastAsiaTheme="minorHAnsi"/>
          <w:color w:val="000000"/>
          <w:sz w:val="18"/>
        </w:rPr>
        <w:t xml:space="preserve">Müthing GmbH </w:t>
      </w:r>
      <w:r>
        <w:rPr>
          <w:lang w:val="en-GB"/>
          <w:rFonts w:ascii="Calibri" w:cs="Calibri" w:eastAsia="minorHAnsi" w:hAnsi="Calibri" w:eastAsiaTheme="minorHAnsi"/>
          <w:color w:val="000000"/>
          <w:sz w:val="18"/>
        </w:rPr>
        <w:t xml:space="preserve">&amp; Co. KG Soest - Am Silberg 23 - 59494 Soest / Germany </w:t>
      </w:r>
    </w:p>
    <w:p w14:paraId="02E17117" w14:textId="77777777" w:rsidR="006160D7" w:rsidRPr="008507C1" w:rsidRDefault="006160D7" w:rsidP="006160D7">
      <w:pPr>
        <w:pStyle w:val="Default"/>
        <w:rPr>
          <w:sz w:val="18"/>
          <w:szCs w:val="18"/>
          <w:lang w:val="en-GB"/>
        </w:rPr>
      </w:pPr>
      <w:r>
        <w:rPr>
          <w:lang w:val="en-GB"/>
          <w:rFonts w:ascii="Calibri" w:cs="Calibri" w:eastAsia="minorHAnsi" w:hAnsi="Calibri" w:eastAsiaTheme="minorHAnsi"/>
          <w:color w:val="000000"/>
          <w:sz w:val="18"/>
        </w:rPr>
        <w:t xml:space="preserve">Tel.: +49 (0) 2921 37049-64</w:t>
      </w:r>
    </w:p>
    <w:p w14:paraId="1DBC262C" w14:textId="77777777" w:rsidR="006160D7" w:rsidRPr="008507C1" w:rsidRDefault="006160D7" w:rsidP="006160D7">
      <w:pPr>
        <w:pStyle w:val="Default"/>
        <w:rPr>
          <w:sz w:val="18"/>
          <w:szCs w:val="18"/>
          <w:lang w:val="en-GB"/>
        </w:rPr>
      </w:pPr>
      <w:r>
        <w:rPr>
          <w:lang w:val="en-GB"/>
          <w:rFonts w:ascii="Calibri" w:cs="Calibri" w:eastAsia="minorHAnsi" w:hAnsi="Calibri" w:eastAsiaTheme="minorHAnsi"/>
          <w:color w:val="000000"/>
          <w:sz w:val="18"/>
        </w:rPr>
        <w:t xml:space="preserve">Mobile: +49 (0) 170 6902943</w:t>
      </w:r>
    </w:p>
    <w:p w14:paraId="561133E7" w14:textId="77777777" w:rsidR="006160D7" w:rsidRPr="008507C1" w:rsidRDefault="006160D7" w:rsidP="006160D7">
      <w:pPr>
        <w:pStyle w:val="Default"/>
        <w:rPr>
          <w:sz w:val="18"/>
          <w:szCs w:val="18"/>
          <w:lang w:val="en-GB"/>
        </w:rPr>
      </w:pPr>
      <w:r>
        <w:rPr>
          <w:lang w:val="en-GB"/>
          <w:rFonts w:ascii="Calibri" w:cs="Calibri" w:eastAsia="minorHAnsi" w:hAnsi="Calibri" w:eastAsiaTheme="minorHAnsi"/>
          <w:color w:val="000000"/>
          <w:sz w:val="18"/>
        </w:rPr>
        <w:t xml:space="preserve">E-mail: carina.berkhoff@muething.com</w:t>
      </w:r>
    </w:p>
    <w:p w14:paraId="757CC03D" w14:textId="77777777" w:rsidR="00A87CC1" w:rsidRPr="00A87CC1" w:rsidRDefault="00A87CC1" w:rsidP="00A87CC1">
      <w:pPr>
        <w:pStyle w:val="Default"/>
        <w:rPr>
          <w:sz w:val="18"/>
          <w:szCs w:val="18"/>
        </w:rPr>
      </w:pPr>
      <w:r>
        <w:rPr>
          <w:lang w:val="en-GB"/>
          <w:rFonts w:ascii="Calibri" w:cs="Calibri" w:eastAsia="minorHAnsi" w:hAnsi="Calibri" w:eastAsiaTheme="minorHAnsi"/>
          <w:color w:val="000000"/>
          <w:sz w:val="18"/>
        </w:rPr>
        <w:t xml:space="preserve">Internet: www.muething.com </w:t>
      </w:r>
    </w:p>
    <w:p w14:paraId="4DE7DF7E" w14:textId="77777777" w:rsidR="00A87CC1" w:rsidRPr="00A87CC1" w:rsidRDefault="00A87CC1" w:rsidP="00A87CC1">
      <w:pPr>
        <w:pStyle w:val="Default"/>
        <w:jc w:val="both"/>
        <w:rPr>
          <w:sz w:val="18"/>
          <w:szCs w:val="18"/>
        </w:rPr>
      </w:pPr>
      <w:r>
        <w:rPr>
          <w:lang w:val="en-GB"/>
          <w:rFonts w:ascii="Calibri" w:cs="Calibri" w:eastAsia="minorHAnsi" w:hAnsi="Calibri" w:eastAsiaTheme="minorHAnsi"/>
          <w:b w:val="on"/>
          <w:color w:val="000000"/>
          <w:sz w:val="18"/>
        </w:rPr>
        <w:t xml:space="preserve">We would very much appreciate a specimen copy.</w:t>
      </w:r>
    </w:p>
    <w:sectPr w:rsidR="00A87CC1" w:rsidRPr="00A87CC1" w:rsidSect="00A87CC1">
      <w:headerReference w:type="default" r:id="rId10"/>
      <w:headerReference w:type="first" r:id="rId11"/>
      <w:pgSz w:w="11906" w:h="16838"/>
      <w:pgMar w:top="2552" w:right="1417" w:bottom="1134" w:left="1417" w:header="708" w:footer="708" w:gutter="0"/>
      <w:pgNumType w:start="1"/>
      <w:cols w:space="708"/>
      <w:titlePg/>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wp="http://schemas.openxmlformats.org/drawingml/2006/wordprocessingDrawing" xmlns:w="http://schemas.openxmlformats.org/wordprocessingml/2006/main" xmlns:v="urn:schemas-microsoft-com:vml" xmlns:wp14="http://schemas.microsoft.com/office/word/2010/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star_td="http://www.star-group.net/schemas/transit/filters/textdata" mc:Ignorable="w14 w15 w16se w16cid w16 w16cex w16sdtdh w16sdtfl w16du wp14">
  <w:endnote w:type="separator" w:id="-1">
    <w:p w14:paraId="2BB96755" w14:textId="77777777" w:rsidR="00E1364C" w:rsidRDefault="00E1364C" w:rsidP="005B0863">
      <w:pPr>
        <w:spacing w:after="0" w:line="240" w:lineRule="auto"/>
      </w:pPr>
      <w:r>
        <w:separator/>
      </w:r>
    </w:p>
  </w:endnote>
  <w:endnote w:type="continuationSeparator" w:id="0">
    <w:p w14:paraId="4BED9D31" w14:textId="77777777" w:rsidR="00E1364C" w:rsidRDefault="00E1364C" w:rsidP="005B08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star_td="http://www.star-group.net/schemas/transit/filters/textdata" mc:Ignorable="w14 w15 w16se w16cid w16 w16cex w16sdtdh w16sdtfl w16du wp14">
  <w:footnote w:type="separator" w:id="-1">
    <w:p w14:paraId="4C7C48E8" w14:textId="77777777" w:rsidR="00E1364C" w:rsidRDefault="00E1364C" w:rsidP="005B0863">
      <w:pPr>
        <w:spacing w:after="0" w:line="240" w:lineRule="auto"/>
      </w:pPr>
      <w:r>
        <w:separator/>
      </w:r>
    </w:p>
  </w:footnote>
  <w:footnote w:type="continuationSeparator" w:id="0">
    <w:p w14:paraId="167F830E" w14:textId="77777777" w:rsidR="00E1364C" w:rsidRDefault="00E1364C" w:rsidP="005B086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star_td="http://www.star-group.net/schemas/transit/filters/textdata" mc:Ignorable="w14 w15 w16se w16cid w16 w16cex w16sdtdh w16sdtfl w16du wp14">
  <w:p w14:paraId="1E180FCF" w14:textId="77777777" w:rsidR="00E1364C" w:rsidRDefault="00E1364C">
    <w:pPr>
      <w:pStyle w:val="Kopfzeile"/>
    </w:pPr>
    <w:r>
      <w:rPr>
        <w:lang w:val="en-GB"/>
        <w:rFonts w:ascii="minorHAnsi" w:cs="minorBidi" w:eastAsia="minorHAnsi" w:hAnsi="minorHAnsi" w:asciiTheme="minorHAnsi" w:cstheme="minorBidi" w:eastAsiaTheme="minorHAnsi" w:hAnsiTheme="minorHAnsi"/>
        <w:sz w:val="22"/>
        <w:noProof w:val="on"/>
      </w:rPr>
      <w:drawing>
        <wp:anchor distT="0" distB="0" distL="114300" distR="114300" simplePos="0" relativeHeight="251659264" behindDoc="1" locked="0" layoutInCell="1" allowOverlap="1" wp14:anchorId="5590140E" wp14:editId="135E301C">
          <wp:simplePos x="0" y="0"/>
          <wp:positionH relativeFrom="column">
            <wp:posOffset>-899160</wp:posOffset>
          </wp:positionH>
          <wp:positionV relativeFrom="paragraph">
            <wp:posOffset>-330390</wp:posOffset>
          </wp:positionV>
          <wp:extent cx="7546530" cy="10587606"/>
          <wp:effectExtent l="0" t="0" r="0" b="4445"/>
          <wp:wrapNone/>
          <wp:docPr id="16" name="Grafik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Briefbogen Soest ak o. H..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46530" cy="10587606"/>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star_td="http://www.star-group.net/schemas/transit/filters/textdata" mc:Ignorable="w14 w15 w16se w16cid w16 w16cex w16sdtdh w16sdtfl w16du wp14">
  <w:p w14:paraId="0C8E9AAE" w14:textId="77777777" w:rsidR="00E1364C" w:rsidRDefault="00E1364C">
    <w:pPr>
      <w:pStyle w:val="Kopfzeile"/>
    </w:pPr>
    <w:r>
      <w:rPr>
        <w:lang w:val="en-GB"/>
        <w:rFonts w:ascii="minorHAnsi" w:cs="minorBidi" w:eastAsia="minorHAnsi" w:hAnsi="minorHAnsi" w:asciiTheme="minorHAnsi" w:cstheme="minorBidi" w:eastAsiaTheme="minorHAnsi" w:hAnsiTheme="minorHAnsi"/>
        <w:sz w:val="22"/>
        <w:noProof w:val="on"/>
      </w:rPr>
      <w:drawing>
        <wp:anchor distT="0" distB="0" distL="114300" distR="114300" simplePos="0" relativeHeight="251588608" behindDoc="1" locked="0" layoutInCell="1" allowOverlap="1" wp14:anchorId="1F685F8A" wp14:editId="022601E9">
          <wp:simplePos x="0" y="0"/>
          <wp:positionH relativeFrom="column">
            <wp:posOffset>-899795</wp:posOffset>
          </wp:positionH>
          <wp:positionV relativeFrom="paragraph">
            <wp:posOffset>-328810</wp:posOffset>
          </wp:positionV>
          <wp:extent cx="7547599" cy="1345721"/>
          <wp:effectExtent l="0" t="0" r="0" b="6985"/>
          <wp:wrapNone/>
          <wp:docPr id="17" name="Grafik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riefbogen Soest ak.jpg"/>
                  <pic:cNvPicPr/>
                </pic:nvPicPr>
                <pic:blipFill rotWithShape="1">
                  <a:blip r:embed="rId1" cstate="print">
                    <a:extLst>
                      <a:ext uri="{28A0092B-C50C-407E-A947-70E740481C1C}">
                        <a14:useLocalDpi xmlns:a14="http://schemas.microsoft.com/office/drawing/2010/main" val="0"/>
                      </a:ext>
                    </a:extLst>
                  </a:blip>
                  <a:srcRect r="136" b="87308"/>
                  <a:stretch/>
                </pic:blipFill>
                <pic:spPr bwMode="auto">
                  <a:xfrm>
                    <a:off x="0" y="0"/>
                    <a:ext cx="7548397" cy="1345863"/>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star_td="http://www.star-group.net/schemas/transit/filters/textdata" mc:Ignorable="w14 w15 w16se w16cid w16 w16cex w16sdtdh w16sdtfl w16du wp14">
  <w:abstractNum w:abstractNumId="0" w15:restartNumberingAfterBreak="0">
    <w:nsid w:val="71B91194"/>
    <w:multiLevelType w:val="hybridMultilevel"/>
    <w:tmpl w:val="159C5C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7229471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xmlns:star_td="http://www.star-group.net/schemas/transit/filters/textdata" mc:Ignorable="w14 w15 w16se w16cid w16 w16cex w16sdtdh w16sdtfl w16du">
  <w:zoom w:percent="100"/>
  <w:mailMerge>
    <w:mainDocumentType w:val="formLetters"/>
    <w:dataType w:val="textFile"/>
    <w:activeRecord w:val="-1"/>
  </w:mailMerge>
  <w:defaultTabStop w:val="708"/>
  <w:hyphenationZone w:val="425"/>
  <w:characterSpacingControl w:val="doNotCompress"/>
  <w:hdrShapeDefaults>
    <o:shapedefaults v:ext="edit" spidmax="737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0863"/>
    <w:rsid w:val="000128B2"/>
    <w:rsid w:val="00043269"/>
    <w:rsid w:val="00076571"/>
    <w:rsid w:val="000876F9"/>
    <w:rsid w:val="000B0289"/>
    <w:rsid w:val="000C1464"/>
    <w:rsid w:val="000C4564"/>
    <w:rsid w:val="000E2744"/>
    <w:rsid w:val="000F2BE1"/>
    <w:rsid w:val="000F79BC"/>
    <w:rsid w:val="00101250"/>
    <w:rsid w:val="00102B3D"/>
    <w:rsid w:val="00116220"/>
    <w:rsid w:val="00116E85"/>
    <w:rsid w:val="00120448"/>
    <w:rsid w:val="00126446"/>
    <w:rsid w:val="00161D2E"/>
    <w:rsid w:val="00166B8B"/>
    <w:rsid w:val="001702DD"/>
    <w:rsid w:val="00174BBB"/>
    <w:rsid w:val="001A635C"/>
    <w:rsid w:val="001C6192"/>
    <w:rsid w:val="001D2D5E"/>
    <w:rsid w:val="002123F2"/>
    <w:rsid w:val="002128CA"/>
    <w:rsid w:val="002205CB"/>
    <w:rsid w:val="002552F6"/>
    <w:rsid w:val="0025596B"/>
    <w:rsid w:val="002751A0"/>
    <w:rsid w:val="00297E3F"/>
    <w:rsid w:val="002C3C43"/>
    <w:rsid w:val="002F5070"/>
    <w:rsid w:val="00312AA7"/>
    <w:rsid w:val="00341364"/>
    <w:rsid w:val="003620DD"/>
    <w:rsid w:val="00372374"/>
    <w:rsid w:val="003E3116"/>
    <w:rsid w:val="00404431"/>
    <w:rsid w:val="00414E24"/>
    <w:rsid w:val="0042156B"/>
    <w:rsid w:val="004324E1"/>
    <w:rsid w:val="00452D0C"/>
    <w:rsid w:val="004742A1"/>
    <w:rsid w:val="00481771"/>
    <w:rsid w:val="004865C9"/>
    <w:rsid w:val="00493039"/>
    <w:rsid w:val="00496E94"/>
    <w:rsid w:val="004A295B"/>
    <w:rsid w:val="004B00CC"/>
    <w:rsid w:val="004B32D8"/>
    <w:rsid w:val="004B7BA7"/>
    <w:rsid w:val="004D2EFD"/>
    <w:rsid w:val="005052F4"/>
    <w:rsid w:val="0054284D"/>
    <w:rsid w:val="00564B5E"/>
    <w:rsid w:val="00570A16"/>
    <w:rsid w:val="00573220"/>
    <w:rsid w:val="00581881"/>
    <w:rsid w:val="00582013"/>
    <w:rsid w:val="005857C7"/>
    <w:rsid w:val="005911AB"/>
    <w:rsid w:val="005911E9"/>
    <w:rsid w:val="00592542"/>
    <w:rsid w:val="005B0863"/>
    <w:rsid w:val="005B3A71"/>
    <w:rsid w:val="005C1955"/>
    <w:rsid w:val="005C5852"/>
    <w:rsid w:val="005E0609"/>
    <w:rsid w:val="005E7003"/>
    <w:rsid w:val="005F300A"/>
    <w:rsid w:val="006160D7"/>
    <w:rsid w:val="00616C32"/>
    <w:rsid w:val="006331E0"/>
    <w:rsid w:val="00640512"/>
    <w:rsid w:val="00695088"/>
    <w:rsid w:val="006B0C69"/>
    <w:rsid w:val="006C745F"/>
    <w:rsid w:val="006E43FC"/>
    <w:rsid w:val="00702393"/>
    <w:rsid w:val="0071400A"/>
    <w:rsid w:val="00720567"/>
    <w:rsid w:val="00732407"/>
    <w:rsid w:val="0074002C"/>
    <w:rsid w:val="007729C0"/>
    <w:rsid w:val="00772DD1"/>
    <w:rsid w:val="00775D83"/>
    <w:rsid w:val="007A0C53"/>
    <w:rsid w:val="007B425F"/>
    <w:rsid w:val="007D524E"/>
    <w:rsid w:val="007E226A"/>
    <w:rsid w:val="007F3EAA"/>
    <w:rsid w:val="007F7A98"/>
    <w:rsid w:val="00805675"/>
    <w:rsid w:val="00841680"/>
    <w:rsid w:val="008507C1"/>
    <w:rsid w:val="00861574"/>
    <w:rsid w:val="008B7236"/>
    <w:rsid w:val="008F0476"/>
    <w:rsid w:val="0090086D"/>
    <w:rsid w:val="00901A2E"/>
    <w:rsid w:val="009036F8"/>
    <w:rsid w:val="00904BFB"/>
    <w:rsid w:val="0091142A"/>
    <w:rsid w:val="0093316A"/>
    <w:rsid w:val="00942339"/>
    <w:rsid w:val="009628AF"/>
    <w:rsid w:val="0096323E"/>
    <w:rsid w:val="009640CA"/>
    <w:rsid w:val="00966707"/>
    <w:rsid w:val="0098161A"/>
    <w:rsid w:val="009846B6"/>
    <w:rsid w:val="00997875"/>
    <w:rsid w:val="009B32FB"/>
    <w:rsid w:val="009B4507"/>
    <w:rsid w:val="009F7ECA"/>
    <w:rsid w:val="00A2219C"/>
    <w:rsid w:val="00A24A2F"/>
    <w:rsid w:val="00A344EF"/>
    <w:rsid w:val="00A3578A"/>
    <w:rsid w:val="00A4438E"/>
    <w:rsid w:val="00A60575"/>
    <w:rsid w:val="00A6542D"/>
    <w:rsid w:val="00A676FC"/>
    <w:rsid w:val="00A87CC1"/>
    <w:rsid w:val="00AB7F1B"/>
    <w:rsid w:val="00AD13F4"/>
    <w:rsid w:val="00AE1E86"/>
    <w:rsid w:val="00B11D02"/>
    <w:rsid w:val="00B122B2"/>
    <w:rsid w:val="00B16BA0"/>
    <w:rsid w:val="00BA2D77"/>
    <w:rsid w:val="00BE0489"/>
    <w:rsid w:val="00BE071E"/>
    <w:rsid w:val="00BF3EAD"/>
    <w:rsid w:val="00BF4C9B"/>
    <w:rsid w:val="00BF5341"/>
    <w:rsid w:val="00C00F07"/>
    <w:rsid w:val="00C0254C"/>
    <w:rsid w:val="00C16190"/>
    <w:rsid w:val="00C30FF4"/>
    <w:rsid w:val="00C4272A"/>
    <w:rsid w:val="00C70C70"/>
    <w:rsid w:val="00C73D64"/>
    <w:rsid w:val="00C7485E"/>
    <w:rsid w:val="00C81C4F"/>
    <w:rsid w:val="00CA7CDD"/>
    <w:rsid w:val="00CB117A"/>
    <w:rsid w:val="00CB5E9B"/>
    <w:rsid w:val="00CC184D"/>
    <w:rsid w:val="00CD0CA1"/>
    <w:rsid w:val="00CD7885"/>
    <w:rsid w:val="00CE5B1A"/>
    <w:rsid w:val="00CF7542"/>
    <w:rsid w:val="00D1131C"/>
    <w:rsid w:val="00D17413"/>
    <w:rsid w:val="00D233D3"/>
    <w:rsid w:val="00D237D6"/>
    <w:rsid w:val="00D67CFF"/>
    <w:rsid w:val="00D77FE4"/>
    <w:rsid w:val="00DA3187"/>
    <w:rsid w:val="00DA3FC7"/>
    <w:rsid w:val="00DB622A"/>
    <w:rsid w:val="00DD7D57"/>
    <w:rsid w:val="00DF6C30"/>
    <w:rsid w:val="00E11E85"/>
    <w:rsid w:val="00E1364C"/>
    <w:rsid w:val="00E2436D"/>
    <w:rsid w:val="00E56373"/>
    <w:rsid w:val="00E65D64"/>
    <w:rsid w:val="00EA11BC"/>
    <w:rsid w:val="00ED5E3A"/>
    <w:rsid w:val="00ED7975"/>
    <w:rsid w:val="00EF38EA"/>
    <w:rsid w:val="00F164F6"/>
    <w:rsid w:val="00F27124"/>
    <w:rsid w:val="00F561B3"/>
    <w:rsid w:val="00F972E1"/>
    <w:rsid w:val="00FD58D5"/>
    <w:rsid w:val="00FF49E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73729"/>
    <o:shapelayout v:ext="edit">
      <o:idmap v:ext="edit" data="1"/>
    </o:shapelayout>
  </w:shapeDefaults>
  <w:decimalSymbol w:val=","/>
  <w:listSeparator w:val=";"/>
  <w14:docId w14:val="094BF29D"/>
  <w15:docId w15:val="{97D78E04-7018-4D85-B59F-EFF0068329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tar_td="http://www.star-group.net/schemas/transit/filters/textdata"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qFormat/>
    <w:rsid w:val="00720567"/>
    <w:pPr>
      <w:keepNext/>
      <w:spacing w:after="0" w:line="240" w:lineRule="auto"/>
      <w:outlineLvl w:val="0"/>
    </w:pPr>
    <w:rPr>
      <w:rFonts w:ascii="Arial" w:eastAsia="Times New Roman" w:hAnsi="Arial" w:cs="Times New Roman"/>
      <w:b/>
      <w:sz w:val="28"/>
      <w:szCs w:val="20"/>
      <w:lang w:eastAsia="de-DE" w:val="en-GB"/>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5B0863"/>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5B0863"/>
    <w:rPr>
      <w:rFonts w:ascii="Tahoma" w:hAnsi="Tahoma" w:cs="Tahoma"/>
      <w:sz w:val="16"/>
      <w:szCs w:val="16"/>
    </w:rPr>
  </w:style>
  <w:style w:type="paragraph" w:styleId="Kopfzeile">
    <w:name w:val="header"/>
    <w:basedOn w:val="Standard"/>
    <w:link w:val="KopfzeileZchn"/>
    <w:unhideWhenUsed/>
    <w:rsid w:val="005B0863"/>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5B0863"/>
  </w:style>
  <w:style w:type="paragraph" w:styleId="Fuzeile">
    <w:name w:val="footer"/>
    <w:basedOn w:val="Standard"/>
    <w:link w:val="FuzeileZchn"/>
    <w:uiPriority w:val="99"/>
    <w:unhideWhenUsed/>
    <w:rsid w:val="005B0863"/>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5B0863"/>
  </w:style>
  <w:style w:type="character" w:customStyle="1" w:styleId="berschrift1Zchn">
    <w:name w:val="Überschrift 1 Zchn"/>
    <w:basedOn w:val="Absatz-Standardschriftart"/>
    <w:link w:val="berschrift1"/>
    <w:rsid w:val="00720567"/>
    <w:rPr>
      <w:rFonts w:ascii="Arial" w:eastAsia="Times New Roman" w:hAnsi="Arial" w:cs="Times New Roman"/>
      <w:b/>
      <w:sz w:val="28"/>
      <w:szCs w:val="20"/>
      <w:lang w:eastAsia="de-DE" w:val="en-GB"/>
    </w:rPr>
  </w:style>
  <w:style w:type="paragraph" w:customStyle="1" w:styleId="IhreZeichenEingabe">
    <w:name w:val="Ihre Zeichen Eingabe"/>
    <w:basedOn w:val="Textkrper"/>
    <w:next w:val="Textkrper"/>
    <w:rsid w:val="00BE071E"/>
    <w:pPr>
      <w:tabs>
        <w:tab w:val="left" w:pos="2835"/>
        <w:tab w:val="left" w:pos="5670"/>
      </w:tabs>
      <w:spacing w:after="240" w:line="240" w:lineRule="auto"/>
    </w:pPr>
    <w:rPr>
      <w:rFonts w:ascii="Arial" w:eastAsia="Times New Roman" w:hAnsi="Arial" w:cs="Times New Roman"/>
      <w:szCs w:val="20"/>
      <w:lang w:eastAsia="de-DE" w:val="en-GB"/>
    </w:rPr>
  </w:style>
  <w:style w:type="paragraph" w:customStyle="1" w:styleId="IhreZeichenUnsereZeichen">
    <w:name w:val="Ihre Zeichen/Unsere Zeichen"/>
    <w:basedOn w:val="Textkrper"/>
    <w:next w:val="IhreZeichenEingabe"/>
    <w:rsid w:val="00BE071E"/>
    <w:pPr>
      <w:tabs>
        <w:tab w:val="left" w:pos="2835"/>
        <w:tab w:val="left" w:pos="5670"/>
      </w:tabs>
      <w:spacing w:after="0" w:line="240" w:lineRule="auto"/>
    </w:pPr>
    <w:rPr>
      <w:rFonts w:ascii="Arial" w:eastAsia="Times New Roman" w:hAnsi="Arial" w:cs="Times New Roman"/>
      <w:sz w:val="12"/>
      <w:szCs w:val="20"/>
      <w:lang w:eastAsia="de-DE" w:val="en-GB"/>
    </w:rPr>
  </w:style>
  <w:style w:type="paragraph" w:styleId="Textkrper">
    <w:name w:val="Body Text"/>
    <w:basedOn w:val="Standard"/>
    <w:link w:val="TextkrperZchn"/>
    <w:uiPriority w:val="99"/>
    <w:semiHidden/>
    <w:unhideWhenUsed/>
    <w:rsid w:val="00BE071E"/>
    <w:pPr>
      <w:spacing w:after="120"/>
    </w:pPr>
  </w:style>
  <w:style w:type="character" w:customStyle="1" w:styleId="TextkrperZchn">
    <w:name w:val="Textkörper Zchn"/>
    <w:basedOn w:val="Absatz-Standardschriftart"/>
    <w:link w:val="Textkrper"/>
    <w:uiPriority w:val="99"/>
    <w:semiHidden/>
    <w:rsid w:val="00BE071E"/>
  </w:style>
  <w:style w:type="paragraph" w:customStyle="1" w:styleId="Default">
    <w:name w:val="Default"/>
    <w:rsid w:val="00CE5B1A"/>
    <w:pPr>
      <w:autoSpaceDE w:val="0"/>
      <w:autoSpaceDN w:val="0"/>
      <w:adjustRightInd w:val="0"/>
      <w:spacing w:after="0" w:line="240" w:lineRule="auto"/>
    </w:pPr>
    <w:rPr>
      <w:rFonts w:ascii="Calibri" w:hAnsi="Calibri" w:cs="Calibri"/>
      <w:color w:val="000000"/>
      <w:sz w:val="24"/>
      <w:szCs w:val="24"/>
    </w:rPr>
  </w:style>
  <w:style w:type="table" w:styleId="Tabellenraster">
    <w:name w:val="Table Grid"/>
    <w:basedOn w:val="NormaleTabelle"/>
    <w:uiPriority w:val="59"/>
    <w:rsid w:val="00AB7F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C0254C"/>
    <w:pPr>
      <w:spacing w:after="0" w:line="240" w:lineRule="auto"/>
    </w:pPr>
  </w:style>
  <w:style w:type="paragraph" w:styleId="Listenabsatz">
    <w:name w:val="List Paragraph"/>
    <w:basedOn w:val="Standard"/>
    <w:uiPriority w:val="34"/>
    <w:qFormat/>
    <w:rsid w:val="00904BF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737191">
      <w:bodyDiv w:val="1"/>
      <w:marLeft w:val="0"/>
      <w:marRight w:val="0"/>
      <w:marTop w:val="0"/>
      <w:marBottom w:val="0"/>
      <w:divBdr>
        <w:top w:val="none" w:sz="0" w:space="0" w:color="auto"/>
        <w:left w:val="none" w:sz="0" w:space="0" w:color="auto"/>
        <w:bottom w:val="none" w:sz="0" w:space="0" w:color="auto"/>
        <w:right w:val="none" w:sz="0" w:space="0" w:color="auto"/>
      </w:divBdr>
    </w:div>
    <w:div w:id="406193934">
      <w:bodyDiv w:val="1"/>
      <w:marLeft w:val="0"/>
      <w:marRight w:val="0"/>
      <w:marTop w:val="0"/>
      <w:marBottom w:val="0"/>
      <w:divBdr>
        <w:top w:val="none" w:sz="0" w:space="0" w:color="auto"/>
        <w:left w:val="none" w:sz="0" w:space="0" w:color="auto"/>
        <w:bottom w:val="none" w:sz="0" w:space="0" w:color="auto"/>
        <w:right w:val="none" w:sz="0" w:space="0" w:color="auto"/>
      </w:divBdr>
    </w:div>
    <w:div w:id="897712874">
      <w:bodyDiv w:val="1"/>
      <w:marLeft w:val="0"/>
      <w:marRight w:val="0"/>
      <w:marTop w:val="0"/>
      <w:marBottom w:val="0"/>
      <w:divBdr>
        <w:top w:val="none" w:sz="0" w:space="0" w:color="auto"/>
        <w:left w:val="none" w:sz="0" w:space="0" w:color="auto"/>
        <w:bottom w:val="none" w:sz="0" w:space="0" w:color="auto"/>
        <w:right w:val="none" w:sz="0" w:space="0" w:color="auto"/>
      </w:divBdr>
    </w:div>
    <w:div w:id="1072702699">
      <w:bodyDiv w:val="1"/>
      <w:marLeft w:val="0"/>
      <w:marRight w:val="0"/>
      <w:marTop w:val="0"/>
      <w:marBottom w:val="0"/>
      <w:divBdr>
        <w:top w:val="none" w:sz="0" w:space="0" w:color="auto"/>
        <w:left w:val="none" w:sz="0" w:space="0" w:color="auto"/>
        <w:bottom w:val="none" w:sz="0" w:space="0" w:color="auto"/>
        <w:right w:val="none" w:sz="0" w:space="0" w:color="auto"/>
      </w:divBdr>
    </w:div>
    <w:div w:id="1102729597">
      <w:bodyDiv w:val="1"/>
      <w:marLeft w:val="0"/>
      <w:marRight w:val="0"/>
      <w:marTop w:val="0"/>
      <w:marBottom w:val="0"/>
      <w:divBdr>
        <w:top w:val="none" w:sz="0" w:space="0" w:color="auto"/>
        <w:left w:val="none" w:sz="0" w:space="0" w:color="auto"/>
        <w:bottom w:val="none" w:sz="0" w:space="0" w:color="auto"/>
        <w:right w:val="none" w:sz="0" w:space="0" w:color="auto"/>
      </w:divBdr>
    </w:div>
    <w:div w:id="1184517060">
      <w:bodyDiv w:val="1"/>
      <w:marLeft w:val="0"/>
      <w:marRight w:val="0"/>
      <w:marTop w:val="0"/>
      <w:marBottom w:val="0"/>
      <w:divBdr>
        <w:top w:val="none" w:sz="0" w:space="0" w:color="auto"/>
        <w:left w:val="none" w:sz="0" w:space="0" w:color="auto"/>
        <w:bottom w:val="none" w:sz="0" w:space="0" w:color="auto"/>
        <w:right w:val="none" w:sz="0" w:space="0" w:color="auto"/>
      </w:divBdr>
    </w:div>
    <w:div w:id="1421097408">
      <w:bodyDiv w:val="1"/>
      <w:marLeft w:val="0"/>
      <w:marRight w:val="0"/>
      <w:marTop w:val="0"/>
      <w:marBottom w:val="0"/>
      <w:divBdr>
        <w:top w:val="none" w:sz="0" w:space="0" w:color="auto"/>
        <w:left w:val="none" w:sz="0" w:space="0" w:color="auto"/>
        <w:bottom w:val="none" w:sz="0" w:space="0" w:color="auto"/>
        <w:right w:val="none" w:sz="0" w:space="0" w:color="auto"/>
      </w:divBdr>
    </w:div>
    <w:div w:id="1573156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Relationships xmlns="http://schemas.openxmlformats.org/package/2006/relationships" xmlns:star_td="http://www.star-group.net/schemas/transit/filters/textdata"><Relationship Id="rId8" Type="http://schemas.openxmlformats.org/officeDocument/2006/relationships/image" Target="media/image1.jpeg"/><Relationship Id="rId14" Type="http://schemas.openxmlformats.org/officeDocument/2006/relationships/comments" Target="comment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_rels/header1.xml.rels><?xml version="1.0" encoding="UTF-8"?><Relationships xmlns="http://schemas.openxmlformats.org/package/2006/relationships" xmlns:star_td="http://www.star-group.net/schemas/transit/filters/textdata"><Relationship Id="rId1" Type="http://schemas.openxmlformats.org/officeDocument/2006/relationships/image" Target="media/image3.jpeg"/></Relationships>
</file>

<file path=word/_rels/header2.xml.rels><?xml version="1.0" encoding="UTF-8"?><Relationships xmlns="http://schemas.openxmlformats.org/package/2006/relationships" xmlns:star_td="http://www.star-group.net/schemas/transit/filters/textdata"><Relationship Id="rId1" Type="http://schemas.openxmlformats.org/officeDocument/2006/relationships/image" Target="media/image4.jpeg"/></Relationships>
</file>

<file path=word/theme/theme1.xml><?xml version="1.0" encoding="utf-8"?>
<a:theme xmlns:a="http://schemas.openxmlformats.org/drawingml/2006/main" xmlns:star_td="http://www.star-group.net/schemas/transit/filters/textdata"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xmlns:star_td="http://www.star-group.net/schemas/transit/filters/textdata" SelectedStyle="\APA.XSL" StyleName="APA"/>
</file>

<file path=customXml/itemProps1.xml><?xml version="1.0" encoding="utf-8"?>
<ds:datastoreItem xmlns:ds="http://schemas.openxmlformats.org/officeDocument/2006/customXml" ds:itemID="{5EAF42C2-2049-4C38-BAFC-B648959CC5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xmlns:star_td="http://www.star-group.net/schemas/transit/filters/textdata">
  <Template>Normal</Template>
  <TotalTime>0</TotalTime>
  <Pages>3</Pages>
  <Words>521</Words>
  <Characters>3691</Characters>
  <Application>Microsoft Office Word</Application>
  <DocSecurity>0</DocSecurity>
  <Lines>123</Lines>
  <Paragraphs>39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xmlns:star_td="http://www.star-group.net/schemas/transit/filters/textdata">
  <dc:creator>Astrid Kämper</dc:creator>
  <cp:lastModifiedBy>Lucas Osthues - Müthing Soest</cp:lastModifiedBy>
  <cp:revision>11</cp:revision>
  <cp:lastPrinted>2025-10-21T10:13:00Z</cp:lastPrinted>
  <dcterms:created xsi:type="dcterms:W3CDTF">2025-10-06T12:42:00Z</dcterms:created>
  <dcterms:modified xsi:type="dcterms:W3CDTF">2025-10-21T10:56:00Z</dcterms:modified>
</cp:coreProperties>
</file>